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B8E6" w14:textId="79F4D900" w:rsidR="009F1566" w:rsidRPr="00DC61EE" w:rsidRDefault="00D50CC0" w:rsidP="00D50CC0">
      <w:pPr>
        <w:jc w:val="center"/>
        <w:rPr>
          <w:b/>
          <w:bCs/>
          <w:sz w:val="44"/>
          <w:szCs w:val="44"/>
        </w:rPr>
      </w:pPr>
      <w:bookmarkStart w:id="0" w:name="_Toc51235648"/>
      <w:bookmarkStart w:id="1" w:name="_Toc72943666"/>
      <w:r w:rsidRPr="00DC61EE">
        <w:rPr>
          <w:b/>
          <w:bCs/>
          <w:sz w:val="44"/>
          <w:szCs w:val="44"/>
        </w:rPr>
        <w:t>JÓTÁLLÁSI JEGY</w:t>
      </w:r>
    </w:p>
    <w:p w14:paraId="5F0F63AA" w14:textId="17E3F95F" w:rsidR="009F1566" w:rsidRDefault="009F1566" w:rsidP="009F1566">
      <w:pPr>
        <w:jc w:val="center"/>
        <w:rPr>
          <w:b/>
          <w:bCs/>
        </w:rPr>
      </w:pPr>
      <w:r w:rsidRPr="00CF5B12">
        <w:rPr>
          <w:b/>
          <w:bCs/>
        </w:rPr>
        <w:t>Kérjük, hogy a jótállási jegyet gondosan őrizze meg!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AC68C5" w14:paraId="75CC01F8" w14:textId="77777777" w:rsidTr="00AF4948">
        <w:trPr>
          <w:trHeight w:val="4693"/>
          <w:jc w:val="center"/>
        </w:trPr>
        <w:tc>
          <w:tcPr>
            <w:tcW w:w="10094" w:type="dxa"/>
            <w:vAlign w:val="center"/>
          </w:tcPr>
          <w:p w14:paraId="6BAF105F" w14:textId="0F004BD5" w:rsidR="00AC68C5" w:rsidRPr="0085333F" w:rsidRDefault="0085333F" w:rsidP="0085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drawing>
                <wp:inline distT="0" distB="0" distL="0" distR="0" wp14:anchorId="204F2208" wp14:editId="40E0AF20">
                  <wp:extent cx="2736622" cy="898049"/>
                  <wp:effectExtent l="0" t="0" r="0" b="3810"/>
                  <wp:docPr id="4" name="Picture 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676" cy="905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A675D" w14:textId="61459F14" w:rsidR="00AC68C5" w:rsidRPr="00DC61EE" w:rsidRDefault="0085333F" w:rsidP="00A17DF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iGreen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br/>
              <w:t>Szigetüzemű Napelemes Rendszerek</w:t>
            </w:r>
          </w:p>
        </w:tc>
      </w:tr>
    </w:tbl>
    <w:p w14:paraId="1FE26DFB" w14:textId="77777777" w:rsidR="00AC68C5" w:rsidRPr="00CF5B12" w:rsidRDefault="00AC68C5" w:rsidP="009F1566">
      <w:pPr>
        <w:jc w:val="center"/>
        <w:rPr>
          <w:b/>
          <w:bCs/>
        </w:rPr>
      </w:pPr>
    </w:p>
    <w:p w14:paraId="4774727D" w14:textId="77777777" w:rsidR="00D371A9" w:rsidRDefault="00D371A9" w:rsidP="009735E9">
      <w:pPr>
        <w:pStyle w:val="Heading1"/>
      </w:pPr>
      <w:r w:rsidRPr="00D371A9">
        <w:t xml:space="preserve">Általános </w:t>
      </w:r>
      <w:r w:rsidRPr="009735E9">
        <w:t>adatok</w:t>
      </w:r>
    </w:p>
    <w:p w14:paraId="0E74C453" w14:textId="42A04CE9" w:rsidR="009442D9" w:rsidRDefault="009442D9" w:rsidP="007C27E3">
      <w:pPr>
        <w:pStyle w:val="Dottedline"/>
      </w:pPr>
      <w:r w:rsidRPr="009442D9">
        <w:t>A jótállási jegy sorszáma</w:t>
      </w:r>
      <w:r w:rsidR="009735E9">
        <w:rPr>
          <w:rStyle w:val="FootnoteReference"/>
        </w:rPr>
        <w:footnoteReference w:id="2"/>
      </w:r>
      <w:r w:rsidR="009735E9">
        <w:t>:</w:t>
      </w:r>
      <w:r w:rsidR="0001021B">
        <w:t xml:space="preserve"> </w:t>
      </w:r>
      <w:r w:rsidR="00D85F5E">
        <w:rPr>
          <w:color w:val="808080" w:themeColor="background1" w:themeShade="80"/>
        </w:rPr>
        <w:tab/>
      </w:r>
    </w:p>
    <w:p w14:paraId="7A2FF0E6" w14:textId="6EF57FF0" w:rsidR="00C144A1" w:rsidRPr="008019BF" w:rsidRDefault="009442D9" w:rsidP="00C144A1">
      <w:pPr>
        <w:pStyle w:val="Dottedline"/>
      </w:pPr>
      <w:r w:rsidRPr="009442D9">
        <w:t>Vállalkozás neve</w:t>
      </w:r>
      <w:r w:rsidR="007C27E3">
        <w:t xml:space="preserve"> és</w:t>
      </w:r>
      <w:r w:rsidRPr="009442D9">
        <w:t xml:space="preserve"> címe:</w:t>
      </w:r>
      <w:r w:rsidR="0001021B">
        <w:t xml:space="preserve"> </w:t>
      </w:r>
      <w:r w:rsidR="008019BF" w:rsidRPr="00DB323A">
        <w:rPr>
          <w:color w:val="808080" w:themeColor="background1" w:themeShade="80"/>
        </w:rPr>
        <w:tab/>
      </w:r>
    </w:p>
    <w:p w14:paraId="362A556A" w14:textId="6B5B931B" w:rsidR="009442D9" w:rsidRPr="00DB323A" w:rsidRDefault="009442D9" w:rsidP="007C27E3">
      <w:pPr>
        <w:pStyle w:val="Dottedline"/>
        <w:rPr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040"/>
      </w:tblGrid>
      <w:tr w:rsidR="00F51AB1" w14:paraId="70FAC23C" w14:textId="77777777" w:rsidTr="00D85F5E">
        <w:tc>
          <w:tcPr>
            <w:tcW w:w="5130" w:type="dxa"/>
          </w:tcPr>
          <w:p w14:paraId="0B5F9562" w14:textId="77777777" w:rsidR="00F51AB1" w:rsidRPr="00D85F5E" w:rsidRDefault="00F51AB1" w:rsidP="00307EB7">
            <w:pPr>
              <w:pStyle w:val="Dottedline"/>
              <w:spacing w:before="0" w:after="0"/>
              <w:jc w:val="center"/>
              <w:rPr>
                <w:sz w:val="21"/>
                <w:szCs w:val="21"/>
              </w:rPr>
            </w:pPr>
            <w:r w:rsidRPr="00D85F5E">
              <w:rPr>
                <w:sz w:val="21"/>
                <w:szCs w:val="21"/>
                <w:lang w:eastAsia="hu-HU"/>
              </w:rPr>
              <mc:AlternateContent>
                <mc:Choice Requires="wps">
                  <w:drawing>
                    <wp:inline distT="0" distB="0" distL="0" distR="0" wp14:anchorId="58FC5C8D" wp14:editId="66FB8F2E">
                      <wp:extent cx="2143170" cy="1050472"/>
                      <wp:effectExtent l="0" t="0" r="28575" b="16510"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70" cy="1050472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4741D2" w14:textId="2733158E" w:rsidR="00F51AB1" w:rsidRPr="00063DB9" w:rsidRDefault="00F51AB1" w:rsidP="001E08E7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8FC5C8D" id="Rectangle: Rounded Corners 29" o:spid="_x0000_s1026" style="width:168.75pt;height:8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" filled="f" strokecolor="#bfbfbf [2412]" strokeweight="1pt">
                      <v:stroke dashstyle="3 1" joinstyle="miter"/>
                      <v:textbox>
                        <w:txbxContent>
                          <w:p w14:paraId="1C4741D2" w14:textId="2733158E" w:rsidR="00F51AB1" w:rsidRPr="00063DB9" w:rsidRDefault="00F51AB1" w:rsidP="001E08E7">
                            <w:pPr>
                              <w:spacing w:before="60" w:after="60" w:line="240" w:lineRule="auto"/>
                              <w:jc w:val="center"/>
                              <w:rPr>
                                <w:color w:val="808080" w:themeColor="background1" w:themeShade="8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124A3BC" w14:textId="4FABFABE" w:rsidR="00307EB7" w:rsidRPr="00D85F5E" w:rsidRDefault="00846134" w:rsidP="00307EB7">
            <w:pPr>
              <w:pStyle w:val="Dottedline"/>
              <w:spacing w:before="0" w:after="0"/>
              <w:jc w:val="center"/>
              <w:rPr>
                <w:i/>
                <w:iCs/>
                <w:sz w:val="21"/>
                <w:szCs w:val="21"/>
              </w:rPr>
            </w:pPr>
            <w:r w:rsidRPr="00D85F5E">
              <w:rPr>
                <w:i/>
                <w:iCs/>
                <w:color w:val="808080" w:themeColor="background1" w:themeShade="80"/>
                <w:sz w:val="21"/>
                <w:szCs w:val="21"/>
              </w:rPr>
              <w:t>V</w:t>
            </w:r>
            <w:r w:rsidR="00307EB7" w:rsidRPr="00D85F5E">
              <w:rPr>
                <w:i/>
                <w:iCs/>
                <w:color w:val="808080" w:themeColor="background1" w:themeShade="80"/>
                <w:sz w:val="21"/>
                <w:szCs w:val="21"/>
              </w:rPr>
              <w:t>állalkozás bélyegzőlenyomata</w:t>
            </w:r>
          </w:p>
        </w:tc>
        <w:tc>
          <w:tcPr>
            <w:tcW w:w="5040" w:type="dxa"/>
          </w:tcPr>
          <w:p w14:paraId="722594F9" w14:textId="77777777" w:rsidR="00F51AB1" w:rsidRPr="00D85F5E" w:rsidRDefault="00F51AB1" w:rsidP="00BB3EFA">
            <w:pPr>
              <w:pStyle w:val="Dottedline"/>
              <w:spacing w:before="240" w:after="240"/>
              <w:jc w:val="center"/>
              <w:rPr>
                <w:sz w:val="21"/>
                <w:szCs w:val="21"/>
              </w:rPr>
            </w:pPr>
          </w:p>
          <w:p w14:paraId="3A9D10F9" w14:textId="0BEA366F" w:rsidR="00F51AB1" w:rsidRPr="00D85F5E" w:rsidRDefault="00F51AB1" w:rsidP="00063DB9">
            <w:pPr>
              <w:pStyle w:val="Dottedline"/>
              <w:jc w:val="center"/>
              <w:rPr>
                <w:sz w:val="21"/>
                <w:szCs w:val="21"/>
              </w:rPr>
            </w:pPr>
            <w:r w:rsidRPr="00D85F5E">
              <w:rPr>
                <w:sz w:val="21"/>
                <w:szCs w:val="21"/>
              </w:rPr>
              <w:t>………………</w:t>
            </w:r>
            <w:r w:rsidR="00E267B8" w:rsidRPr="00D85F5E">
              <w:rPr>
                <w:sz w:val="21"/>
                <w:szCs w:val="21"/>
              </w:rPr>
              <w:t>……...</w:t>
            </w:r>
            <w:r w:rsidRPr="00D85F5E">
              <w:rPr>
                <w:sz w:val="21"/>
                <w:szCs w:val="21"/>
              </w:rPr>
              <w:t>……………</w:t>
            </w:r>
            <w:r w:rsidR="006C7710" w:rsidRPr="00D85F5E">
              <w:rPr>
                <w:sz w:val="21"/>
                <w:szCs w:val="21"/>
              </w:rPr>
              <w:t>….</w:t>
            </w:r>
          </w:p>
          <w:p w14:paraId="05AA4A8D" w14:textId="091A8959" w:rsidR="00F51AB1" w:rsidRPr="00D85F5E" w:rsidRDefault="00F51AB1" w:rsidP="004E2B38">
            <w:pPr>
              <w:pStyle w:val="Dottedline"/>
              <w:jc w:val="center"/>
              <w:rPr>
                <w:i/>
                <w:iCs/>
                <w:sz w:val="21"/>
                <w:szCs w:val="21"/>
              </w:rPr>
            </w:pPr>
            <w:r w:rsidRPr="00D85F5E">
              <w:rPr>
                <w:i/>
                <w:iCs/>
                <w:color w:val="808080" w:themeColor="background1" w:themeShade="80"/>
                <w:sz w:val="21"/>
                <w:szCs w:val="21"/>
              </w:rPr>
              <w:t>A jótállási jegy kiállítása során a vállalkozás képviseletében eljáró személy aláírása</w:t>
            </w:r>
            <w:r w:rsidR="001036B5" w:rsidRPr="00D85F5E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6C7710" w:rsidRPr="00D85F5E">
              <w:rPr>
                <w:rStyle w:val="FootnoteReference"/>
                <w:i/>
                <w:iCs/>
                <w:color w:val="808080" w:themeColor="background1" w:themeShade="80"/>
                <w:sz w:val="21"/>
                <w:szCs w:val="21"/>
              </w:rPr>
              <w:footnoteReference w:id="3"/>
            </w:r>
          </w:p>
        </w:tc>
      </w:tr>
    </w:tbl>
    <w:p w14:paraId="0C6841C6" w14:textId="77777777" w:rsidR="00B44873" w:rsidRDefault="00B44873" w:rsidP="0001021B">
      <w:pPr>
        <w:pStyle w:val="Dottedline"/>
      </w:pPr>
    </w:p>
    <w:p w14:paraId="6313BD8C" w14:textId="45348F3F" w:rsidR="000D5844" w:rsidRDefault="000D5844" w:rsidP="0001021B">
      <w:pPr>
        <w:pStyle w:val="Dottedline"/>
      </w:pPr>
      <w:r>
        <w:t>Termék megnevezése:</w:t>
      </w:r>
      <w:r w:rsidR="0001021B" w:rsidRPr="00DB323A">
        <w:rPr>
          <w:color w:val="808080" w:themeColor="background1" w:themeShade="80"/>
        </w:rPr>
        <w:tab/>
      </w:r>
    </w:p>
    <w:p w14:paraId="075B9215" w14:textId="4688B451" w:rsidR="000D5844" w:rsidRDefault="000D5844" w:rsidP="0001021B">
      <w:pPr>
        <w:pStyle w:val="Dottedline"/>
      </w:pPr>
      <w:r>
        <w:t>Termék típusa:</w:t>
      </w:r>
      <w:r w:rsidR="0001021B" w:rsidRPr="00DB323A">
        <w:rPr>
          <w:color w:val="808080" w:themeColor="background1" w:themeShade="80"/>
        </w:rPr>
        <w:tab/>
      </w:r>
    </w:p>
    <w:p w14:paraId="5EFFEA85" w14:textId="4F49D2CC" w:rsidR="00A17DF9" w:rsidRDefault="000D5844" w:rsidP="0001021B">
      <w:pPr>
        <w:pStyle w:val="Dottedline"/>
        <w:rPr>
          <w:color w:val="808080" w:themeColor="background1" w:themeShade="80"/>
        </w:rPr>
      </w:pPr>
      <w:r>
        <w:t xml:space="preserve">Termék gyártási száma/egyedi azonosítója </w:t>
      </w:r>
      <w:r w:rsidRPr="00BB3EFA">
        <w:rPr>
          <w:i/>
          <w:iCs/>
        </w:rPr>
        <w:t>(amennyiben van)</w:t>
      </w:r>
      <w:r>
        <w:t>:</w:t>
      </w:r>
      <w:r w:rsidR="0001021B">
        <w:t xml:space="preserve"> </w:t>
      </w:r>
      <w:r w:rsidR="0001021B" w:rsidRPr="00DB323A">
        <w:rPr>
          <w:color w:val="808080" w:themeColor="background1" w:themeShade="80"/>
        </w:rPr>
        <w:tab/>
      </w:r>
    </w:p>
    <w:p w14:paraId="27969650" w14:textId="77777777" w:rsidR="00B44873" w:rsidRDefault="00B44873">
      <w:pPr>
        <w:spacing w:after="160" w:line="259" w:lineRule="auto"/>
        <w:jc w:val="left"/>
      </w:pPr>
      <w:r>
        <w:br w:type="page"/>
      </w:r>
    </w:p>
    <w:p w14:paraId="33DBA673" w14:textId="3EED1049" w:rsidR="000D5844" w:rsidRPr="00A17DF9" w:rsidRDefault="000D5844" w:rsidP="00A17DF9">
      <w:pPr>
        <w:pStyle w:val="Dottedline"/>
        <w:rPr>
          <w:color w:val="808080" w:themeColor="background1" w:themeShade="80"/>
        </w:rPr>
      </w:pPr>
      <w:r>
        <w:lastRenderedPageBreak/>
        <w:t xml:space="preserve">Gyártó neve és címe </w:t>
      </w:r>
      <w:r w:rsidRPr="00BB3EFA">
        <w:rPr>
          <w:i/>
          <w:iCs/>
        </w:rPr>
        <w:t>(amennyiben nem azonos a vállalkozással)</w:t>
      </w:r>
      <w:r>
        <w:t>:</w:t>
      </w:r>
      <w:r w:rsidR="0001021B">
        <w:t xml:space="preserve"> </w:t>
      </w:r>
      <w:r w:rsidR="00B922F0" w:rsidRPr="00DB323A">
        <w:rPr>
          <w:color w:val="808080" w:themeColor="background1" w:themeShade="80"/>
        </w:rPr>
        <w:tab/>
      </w:r>
    </w:p>
    <w:p w14:paraId="2D0F22C0" w14:textId="0C62E0DA" w:rsidR="004B31C9" w:rsidRPr="00A17DF9" w:rsidRDefault="00B922F0" w:rsidP="0001021B">
      <w:pPr>
        <w:pStyle w:val="Dottedline"/>
        <w:rPr>
          <w:color w:val="808080" w:themeColor="background1" w:themeShade="80"/>
        </w:rPr>
      </w:pPr>
      <w:r w:rsidRPr="00DB323A">
        <w:rPr>
          <w:color w:val="808080" w:themeColor="background1" w:themeShade="80"/>
        </w:rPr>
        <w:tab/>
      </w:r>
    </w:p>
    <w:p w14:paraId="74C8BF3F" w14:textId="08E3FA8A" w:rsidR="000D5844" w:rsidRDefault="000D5844" w:rsidP="0001021B">
      <w:pPr>
        <w:pStyle w:val="Dottedline"/>
      </w:pPr>
      <w:r>
        <w:t xml:space="preserve">A </w:t>
      </w:r>
      <w:r w:rsidR="00967255">
        <w:t>termék</w:t>
      </w:r>
      <w:r>
        <w:t xml:space="preserve"> fogyasztó részére történő átadásának időpontja:</w:t>
      </w:r>
      <w:r w:rsidR="00967255">
        <w:t xml:space="preserve"> </w:t>
      </w:r>
      <w:r w:rsidR="00967255" w:rsidRPr="00DB323A">
        <w:rPr>
          <w:color w:val="808080" w:themeColor="background1" w:themeShade="80"/>
        </w:rPr>
        <w:tab/>
      </w:r>
    </w:p>
    <w:p w14:paraId="545DC733" w14:textId="45B5C0FE" w:rsidR="000D5844" w:rsidRDefault="000D5844" w:rsidP="0001021B">
      <w:pPr>
        <w:pStyle w:val="Dottedline"/>
      </w:pPr>
      <w:r>
        <w:t>Az üzembe helyezés</w:t>
      </w:r>
      <w:r w:rsidR="00967255">
        <w:rPr>
          <w:rStyle w:val="FootnoteReference"/>
        </w:rPr>
        <w:footnoteReference w:id="4"/>
      </w:r>
      <w:r>
        <w:t xml:space="preserve"> időpontja:</w:t>
      </w:r>
      <w:r w:rsidR="00967255">
        <w:t xml:space="preserve"> </w:t>
      </w:r>
      <w:r w:rsidR="00967255" w:rsidRPr="00DB323A">
        <w:rPr>
          <w:color w:val="808080" w:themeColor="background1" w:themeShade="80"/>
        </w:rPr>
        <w:tab/>
      </w:r>
    </w:p>
    <w:p w14:paraId="2CAFDE59" w14:textId="61A82A34" w:rsidR="000D5844" w:rsidRPr="00967255" w:rsidRDefault="000D5844" w:rsidP="00967255">
      <w:pPr>
        <w:pStyle w:val="Dottedline"/>
        <w:rPr>
          <w:lang w:val="en-GB"/>
        </w:rPr>
      </w:pPr>
      <w:r>
        <w:t xml:space="preserve">A vásárlás </w:t>
      </w:r>
      <w:r w:rsidRPr="00DA48B8">
        <w:rPr>
          <w:i/>
          <w:iCs/>
        </w:rPr>
        <w:t>(szerződéskötés)</w:t>
      </w:r>
      <w:r>
        <w:t xml:space="preserve"> időpontja</w:t>
      </w:r>
      <w:r w:rsidR="00967255">
        <w:rPr>
          <w:lang w:val="en-GB"/>
        </w:rPr>
        <w:t xml:space="preserve">: </w:t>
      </w:r>
      <w:r w:rsidR="00967255" w:rsidRPr="00DB323A">
        <w:rPr>
          <w:color w:val="808080" w:themeColor="background1" w:themeShade="80"/>
          <w:lang w:val="en-GB"/>
        </w:rPr>
        <w:tab/>
      </w:r>
    </w:p>
    <w:p w14:paraId="71F1C89B" w14:textId="3BE98E97" w:rsidR="000D5844" w:rsidRDefault="000D5844" w:rsidP="00967255">
      <w:pPr>
        <w:pStyle w:val="Dottedline"/>
      </w:pPr>
      <w:r>
        <w:t>Termék eladási ára</w:t>
      </w:r>
      <w:r w:rsidR="00096123">
        <w:rPr>
          <w:rStyle w:val="FootnoteReference"/>
        </w:rPr>
        <w:footnoteReference w:id="5"/>
      </w:r>
      <w:r>
        <w:t xml:space="preserve"> :</w:t>
      </w:r>
      <w:r w:rsidR="00967255">
        <w:t xml:space="preserve"> </w:t>
      </w:r>
      <w:r w:rsidR="00967255" w:rsidRPr="00DB323A">
        <w:rPr>
          <w:color w:val="808080" w:themeColor="background1" w:themeShade="80"/>
        </w:rPr>
        <w:tab/>
      </w:r>
    </w:p>
    <w:p w14:paraId="23D6BA1D" w14:textId="4D97B8E0" w:rsidR="008F3AE8" w:rsidRDefault="000D5844" w:rsidP="00FD2873">
      <w:pPr>
        <w:pStyle w:val="Dottedline"/>
        <w:spacing w:after="240"/>
      </w:pPr>
      <w:r>
        <w:t>A jótállás időtartama:</w:t>
      </w:r>
      <w:r w:rsidR="00967255">
        <w:t xml:space="preserve"> </w:t>
      </w:r>
      <w:r w:rsidR="00967255" w:rsidRPr="00DB323A">
        <w:rPr>
          <w:color w:val="808080" w:themeColor="background1" w:themeShade="80"/>
        </w:rPr>
        <w:tab/>
      </w:r>
      <w:bookmarkEnd w:id="0"/>
      <w:bookmarkEnd w:id="1"/>
    </w:p>
    <w:p w14:paraId="3F9C79E7" w14:textId="45C93A12" w:rsidR="004A4231" w:rsidRDefault="004A4231" w:rsidP="00902C25">
      <w:pPr>
        <w:rPr>
          <w:lang w:val="en-GB"/>
        </w:rPr>
      </w:pPr>
      <w:r>
        <w:rPr>
          <w:lang w:eastAsia="hu-HU"/>
        </w:rPr>
        <mc:AlternateContent>
          <mc:Choice Requires="wps">
            <w:drawing>
              <wp:inline distT="0" distB="0" distL="0" distR="0" wp14:anchorId="53C59C21" wp14:editId="45C9F441">
                <wp:extent cx="6400800" cy="914400"/>
                <wp:effectExtent l="0" t="0" r="19050" b="19050"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144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D1A37" w14:textId="5A34B503" w:rsidR="004A4231" w:rsidRPr="00B44873" w:rsidRDefault="004A4231" w:rsidP="004A4231">
                            <w:pPr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B44873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>A jótállás időtartama:</w:t>
                            </w:r>
                          </w:p>
                          <w:p w14:paraId="7BC38E16" w14:textId="19D3E147" w:rsidR="004A4231" w:rsidRPr="00B44873" w:rsidRDefault="004A4231" w:rsidP="004A423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60" w:after="60" w:line="240" w:lineRule="auto"/>
                              <w:ind w:left="288" w:hanging="144"/>
                              <w:jc w:val="left"/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B44873"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 xml:space="preserve">10 000 </w:t>
                            </w:r>
                            <w:r w:rsidR="004450EB" w:rsidRPr="00B44873"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>forint -</w:t>
                            </w:r>
                            <w:r w:rsidRPr="00B44873"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 xml:space="preserve"> 100 000 </w:t>
                            </w:r>
                            <w:r w:rsidR="004450EB" w:rsidRPr="00B44873"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>forint</w:t>
                            </w:r>
                            <w:r w:rsidRPr="00B44873"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 xml:space="preserve"> összegű eladási ár esetén 1 év,</w:t>
                            </w:r>
                          </w:p>
                          <w:p w14:paraId="182EE798" w14:textId="341DB3BD" w:rsidR="004A4231" w:rsidRPr="00B44873" w:rsidRDefault="004A4231" w:rsidP="004A423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60" w:after="60" w:line="240" w:lineRule="auto"/>
                              <w:ind w:left="288" w:hanging="144"/>
                              <w:jc w:val="left"/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B44873"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 xml:space="preserve">100 001 </w:t>
                            </w:r>
                            <w:r w:rsidR="004450EB" w:rsidRPr="00B44873"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>forint -</w:t>
                            </w:r>
                            <w:r w:rsidRPr="00B44873"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 xml:space="preserve"> 250 000 </w:t>
                            </w:r>
                            <w:r w:rsidR="004450EB" w:rsidRPr="00B44873"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>forint</w:t>
                            </w:r>
                            <w:r w:rsidRPr="00B44873"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 xml:space="preserve"> összegű eladási ár esetén 2 év,</w:t>
                            </w:r>
                          </w:p>
                          <w:p w14:paraId="70FD7047" w14:textId="72852C27" w:rsidR="004A4231" w:rsidRPr="00B44873" w:rsidRDefault="004A4231" w:rsidP="004A423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60" w:after="60" w:line="240" w:lineRule="auto"/>
                              <w:ind w:left="288" w:hanging="144"/>
                              <w:jc w:val="left"/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B44873"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 xml:space="preserve">250 001 </w:t>
                            </w:r>
                            <w:r w:rsidR="004450EB" w:rsidRPr="00B44873"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 xml:space="preserve">forint </w:t>
                            </w:r>
                            <w:r w:rsidRPr="00B44873">
                              <w:rPr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>összegű eladási ártól 3 év.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C59C21" id="Rectangle: Rounded Corners 32" o:spid="_x0000_s1027" style="width:7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" fillcolor="#f8f8f8 [3214]" strokecolor="#bfbfbf [2412]" strokeweight="1pt">
                <v:stroke joinstyle="miter"/>
                <v:textbox inset="0,0,0,0">
                  <w:txbxContent>
                    <w:p w14:paraId="515D1A37" w14:textId="5A34B503" w:rsidR="004A4231" w:rsidRPr="00B44873" w:rsidRDefault="004A4231" w:rsidP="004A4231">
                      <w:pPr>
                        <w:spacing w:before="60" w:after="6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  <w:lang w:val="en-GB"/>
                        </w:rPr>
                      </w:pPr>
                      <w:r w:rsidRPr="00B44873"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  <w:lang w:val="en-GB"/>
                        </w:rPr>
                        <w:t>A jótállás időtartama:</w:t>
                      </w:r>
                    </w:p>
                    <w:p w14:paraId="7BC38E16" w14:textId="19D3E147" w:rsidR="004A4231" w:rsidRPr="00B44873" w:rsidRDefault="004A4231" w:rsidP="004A423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60" w:after="60" w:line="240" w:lineRule="auto"/>
                        <w:ind w:left="288" w:hanging="144"/>
                        <w:jc w:val="left"/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</w:pPr>
                      <w:r w:rsidRPr="00B44873"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  <w:t xml:space="preserve">10 000 </w:t>
                      </w:r>
                      <w:r w:rsidR="004450EB" w:rsidRPr="00B44873"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  <w:t>forint -</w:t>
                      </w:r>
                      <w:r w:rsidRPr="00B44873"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  <w:t xml:space="preserve"> 100 000 </w:t>
                      </w:r>
                      <w:r w:rsidR="004450EB" w:rsidRPr="00B44873"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  <w:t>forint</w:t>
                      </w:r>
                      <w:r w:rsidRPr="00B44873"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  <w:t xml:space="preserve"> összegű eladási ár esetén 1 év,</w:t>
                      </w:r>
                    </w:p>
                    <w:p w14:paraId="182EE798" w14:textId="341DB3BD" w:rsidR="004A4231" w:rsidRPr="00B44873" w:rsidRDefault="004A4231" w:rsidP="004A423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60" w:after="60" w:line="240" w:lineRule="auto"/>
                        <w:ind w:left="288" w:hanging="144"/>
                        <w:jc w:val="left"/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</w:pPr>
                      <w:r w:rsidRPr="00B44873"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  <w:t xml:space="preserve">100 001 </w:t>
                      </w:r>
                      <w:r w:rsidR="004450EB" w:rsidRPr="00B44873"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  <w:t>forint -</w:t>
                      </w:r>
                      <w:r w:rsidRPr="00B44873"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  <w:t xml:space="preserve"> 250 000 </w:t>
                      </w:r>
                      <w:r w:rsidR="004450EB" w:rsidRPr="00B44873"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  <w:t>forint</w:t>
                      </w:r>
                      <w:r w:rsidRPr="00B44873"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  <w:t xml:space="preserve"> összegű eladási ár esetén 2 év,</w:t>
                      </w:r>
                    </w:p>
                    <w:p w14:paraId="70FD7047" w14:textId="72852C27" w:rsidR="004A4231" w:rsidRPr="00B44873" w:rsidRDefault="004A4231" w:rsidP="004A423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60" w:after="60" w:line="240" w:lineRule="auto"/>
                        <w:ind w:left="288" w:hanging="144"/>
                        <w:jc w:val="left"/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</w:pPr>
                      <w:r w:rsidRPr="00B44873"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  <w:t xml:space="preserve">250 001 </w:t>
                      </w:r>
                      <w:r w:rsidR="004450EB" w:rsidRPr="00B44873"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  <w:t xml:space="preserve">forint </w:t>
                      </w:r>
                      <w:r w:rsidRPr="00B44873">
                        <w:rPr>
                          <w:color w:val="000000" w:themeColor="text1"/>
                          <w:sz w:val="23"/>
                          <w:szCs w:val="23"/>
                          <w:lang w:val="en-GB"/>
                        </w:rPr>
                        <w:t>összegű eladási ártól 3 év.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74EEB3A" w14:textId="64E07811" w:rsidR="0022730A" w:rsidRDefault="0022730A" w:rsidP="00FD2873">
      <w:pPr>
        <w:pStyle w:val="Dottedline"/>
        <w:spacing w:before="240" w:after="240"/>
      </w:pPr>
      <w:r>
        <w:t>A jótállás érvényesíthetőségének határideje</w:t>
      </w:r>
      <w:r w:rsidR="00EB4179">
        <w:rPr>
          <w:rStyle w:val="FootnoteReference"/>
        </w:rPr>
        <w:footnoteReference w:id="6"/>
      </w:r>
      <w:r w:rsidR="00EB4179">
        <w:t xml:space="preserve"> </w:t>
      </w:r>
      <w:r>
        <w:t xml:space="preserve">: </w:t>
      </w:r>
      <w:r w:rsidRPr="00AF67DA">
        <w:rPr>
          <w:color w:val="808080" w:themeColor="background1" w:themeShade="80"/>
        </w:rPr>
        <w:tab/>
      </w:r>
    </w:p>
    <w:p w14:paraId="7C711971" w14:textId="123A443E" w:rsidR="00A17DF9" w:rsidRDefault="0096579A" w:rsidP="0022730A">
      <w:r>
        <w:rPr>
          <w:lang w:eastAsia="hu-HU"/>
        </w:rPr>
        <mc:AlternateContent>
          <mc:Choice Requires="wps">
            <w:drawing>
              <wp:inline distT="0" distB="0" distL="0" distR="0" wp14:anchorId="7A21EB86" wp14:editId="22D70468">
                <wp:extent cx="6400800" cy="914400"/>
                <wp:effectExtent l="0" t="0" r="19050" b="19050"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144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DAD7A" w14:textId="28806E06" w:rsidR="0096579A" w:rsidRPr="00B44873" w:rsidRDefault="0096579A" w:rsidP="0096579A">
                            <w:pPr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B44873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 xml:space="preserve">A termék </w:t>
                            </w:r>
                            <w:r w:rsidR="00D8332F" w:rsidRPr="00B44873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>ki</w:t>
                            </w:r>
                            <w:r w:rsidRPr="00B44873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 xml:space="preserve">javítása esetén a jótállás időtartama meghosszabbodik </w:t>
                            </w:r>
                            <w:r w:rsidRPr="00B44873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br/>
                              <w:t xml:space="preserve">a </w:t>
                            </w:r>
                            <w:r w:rsidR="00D8332F" w:rsidRPr="00B44873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>ki</w:t>
                            </w:r>
                            <w:r w:rsidRPr="00B44873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t xml:space="preserve">javításra átadás napjától kezdve azzal az idővel, amely alatt a fogyasztó </w:t>
                            </w:r>
                            <w:r w:rsidRPr="00B44873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GB"/>
                              </w:rPr>
                              <w:br/>
                              <w:t>a terméket a hiba miatt rendeltetésszerűen nem használhatta!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A21EB86" id="Rectangle: Rounded Corners 35" o:spid="_x0000_s1028" style="width:7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" fillcolor="#f8f8f8 [3214]" strokecolor="#bfbfbf [2412]" strokeweight="1pt">
                <v:stroke joinstyle="miter"/>
                <v:textbox inset="0,0,0,0">
                  <w:txbxContent>
                    <w:p w14:paraId="357DAD7A" w14:textId="28806E06" w:rsidR="0096579A" w:rsidRPr="00B44873" w:rsidRDefault="0096579A" w:rsidP="0096579A">
                      <w:pPr>
                        <w:spacing w:before="60" w:after="6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  <w:lang w:val="en-GB"/>
                        </w:rPr>
                      </w:pPr>
                      <w:r w:rsidRPr="00B44873"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  <w:lang w:val="en-GB"/>
                        </w:rPr>
                        <w:t xml:space="preserve">A termék </w:t>
                      </w:r>
                      <w:r w:rsidR="00D8332F" w:rsidRPr="00B44873"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  <w:lang w:val="en-GB"/>
                        </w:rPr>
                        <w:t>ki</w:t>
                      </w:r>
                      <w:r w:rsidRPr="00B44873"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  <w:lang w:val="en-GB"/>
                        </w:rPr>
                        <w:t xml:space="preserve">javítása esetén a jótállás időtartama meghosszabbodik </w:t>
                      </w:r>
                      <w:r w:rsidRPr="00B44873"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  <w:lang w:val="en-GB"/>
                        </w:rPr>
                        <w:br/>
                        <w:t xml:space="preserve">a </w:t>
                      </w:r>
                      <w:r w:rsidR="00D8332F" w:rsidRPr="00B44873"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  <w:lang w:val="en-GB"/>
                        </w:rPr>
                        <w:t>ki</w:t>
                      </w:r>
                      <w:r w:rsidRPr="00B44873"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  <w:lang w:val="en-GB"/>
                        </w:rPr>
                        <w:t xml:space="preserve">javításra átadás napjától kezdve azzal az idővel, amely alatt a fogyasztó </w:t>
                      </w:r>
                      <w:r w:rsidRPr="00B44873"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  <w:lang w:val="en-GB"/>
                        </w:rPr>
                        <w:br/>
                        <w:t>a terméket a hiba miatt rendeltetésszerűen nem használhatta!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6FED2A" w14:textId="44D6C461" w:rsidR="00DA3F1C" w:rsidRDefault="00DA3F1C" w:rsidP="00DA3F1C">
      <w:pPr>
        <w:pStyle w:val="Heading1"/>
      </w:pPr>
      <w:r w:rsidRPr="00DA3F1C">
        <w:t>Javítószolgálat, szerviz</w:t>
      </w:r>
    </w:p>
    <w:p w14:paraId="5AB0A2A5" w14:textId="26B5F0BA" w:rsidR="00A65756" w:rsidRDefault="00A65756" w:rsidP="00A65756">
      <w:r>
        <w:t>Fogyasztó az alábbi javítószolgálat(ok)nál, szerviz(ek)nél közvetlenül is érvényesítheti</w:t>
      </w:r>
      <w:r w:rsidR="00440090">
        <w:t xml:space="preserve"> </w:t>
      </w:r>
      <w:r>
        <w:t xml:space="preserve"> </w:t>
      </w:r>
      <w:r w:rsidR="00D8332F">
        <w:t>ki</w:t>
      </w:r>
      <w:r>
        <w:t>javítási igényét</w:t>
      </w:r>
      <w:r w:rsidR="00CE1587">
        <w:rPr>
          <w:rStyle w:val="FootnoteReference"/>
        </w:rPr>
        <w:footnoteReference w:id="7"/>
      </w:r>
      <w:r w:rsidR="00092F43">
        <w:t xml:space="preserve"> :</w:t>
      </w:r>
    </w:p>
    <w:p w14:paraId="455C7486" w14:textId="3AB76844" w:rsidR="00A65756" w:rsidRDefault="00440090" w:rsidP="00A53AC6">
      <w:pPr>
        <w:pStyle w:val="Dottedline"/>
      </w:pPr>
      <w:r>
        <w:t>Cégn</w:t>
      </w:r>
      <w:r w:rsidR="00A65756">
        <w:t>év:</w:t>
      </w:r>
      <w:r w:rsidR="00A53AC6">
        <w:t xml:space="preserve"> </w:t>
      </w:r>
      <w:r w:rsidR="00A53AC6" w:rsidRPr="00AF67DA">
        <w:rPr>
          <w:color w:val="808080" w:themeColor="background1" w:themeShade="80"/>
        </w:rPr>
        <w:tab/>
      </w:r>
    </w:p>
    <w:p w14:paraId="06EF17B1" w14:textId="73E11021" w:rsidR="00A65756" w:rsidRDefault="00A65756" w:rsidP="00A53AC6">
      <w:pPr>
        <w:pStyle w:val="Dottedline"/>
      </w:pPr>
      <w:r>
        <w:t>Cím:</w:t>
      </w:r>
      <w:r w:rsidR="00A53AC6">
        <w:t xml:space="preserve"> </w:t>
      </w:r>
      <w:r w:rsidR="00A53AC6" w:rsidRPr="00AF67DA">
        <w:rPr>
          <w:color w:val="808080" w:themeColor="background1" w:themeShade="80"/>
        </w:rPr>
        <w:tab/>
      </w:r>
    </w:p>
    <w:p w14:paraId="1D6CA111" w14:textId="48F93F68" w:rsidR="00A65756" w:rsidRDefault="00A65756" w:rsidP="00A53AC6">
      <w:pPr>
        <w:pStyle w:val="Dottedline"/>
      </w:pPr>
      <w:r>
        <w:t>Telefonszám:</w:t>
      </w:r>
      <w:r w:rsidR="00A53AC6">
        <w:t xml:space="preserve"> </w:t>
      </w:r>
      <w:r w:rsidR="00A53AC6" w:rsidRPr="00AF67DA">
        <w:rPr>
          <w:color w:val="808080" w:themeColor="background1" w:themeShade="80"/>
        </w:rPr>
        <w:tab/>
      </w:r>
    </w:p>
    <w:p w14:paraId="0AA5CD13" w14:textId="0A89B30C" w:rsidR="00A17DF9" w:rsidRDefault="00A65756" w:rsidP="00A53AC6">
      <w:pPr>
        <w:pStyle w:val="Dottedline"/>
        <w:rPr>
          <w:color w:val="808080" w:themeColor="background1" w:themeShade="80"/>
        </w:rPr>
      </w:pPr>
      <w:r>
        <w:t>E-mail cím:</w:t>
      </w:r>
      <w:r w:rsidR="00A53AC6">
        <w:t xml:space="preserve"> </w:t>
      </w:r>
      <w:r w:rsidR="00A53AC6" w:rsidRPr="00AF67DA">
        <w:rPr>
          <w:color w:val="808080" w:themeColor="background1" w:themeShade="80"/>
        </w:rPr>
        <w:tab/>
      </w:r>
    </w:p>
    <w:p w14:paraId="0CF76927" w14:textId="491B545B" w:rsidR="00DA3F1C" w:rsidRDefault="00DA3F1C" w:rsidP="00A17DF9">
      <w:pPr>
        <w:spacing w:after="160" w:line="259" w:lineRule="auto"/>
        <w:jc w:val="left"/>
        <w:rPr>
          <w:color w:val="808080" w:themeColor="background1" w:themeShade="80"/>
        </w:rPr>
      </w:pPr>
    </w:p>
    <w:p w14:paraId="24ED697D" w14:textId="1421417F" w:rsidR="00A65756" w:rsidRDefault="00F30B96" w:rsidP="00A65756">
      <w:pPr>
        <w:pStyle w:val="Heading1"/>
      </w:pPr>
      <w:r w:rsidRPr="00F30B96">
        <w:lastRenderedPageBreak/>
        <w:t>Kijavítási igény teljesítése</w:t>
      </w:r>
    </w:p>
    <w:p w14:paraId="4E6FFCD1" w14:textId="1D9082F8" w:rsidR="00A65756" w:rsidRPr="00510C21" w:rsidRDefault="00B66AD2" w:rsidP="00A65756">
      <w:pPr>
        <w:rPr>
          <w:b/>
          <w:bCs/>
          <w:lang w:val="en-GB"/>
        </w:rPr>
      </w:pPr>
      <w:r w:rsidRPr="00510C21">
        <w:rPr>
          <w:b/>
          <w:bCs/>
        </w:rPr>
        <w:t>Az első kijavítás esetén kitöltendő</w:t>
      </w:r>
      <w:r w:rsidR="00826E6E">
        <w:rPr>
          <w:b/>
          <w:bCs/>
        </w:rPr>
        <w:t xml:space="preserve">! </w:t>
      </w:r>
      <w:r w:rsidR="00F536E7" w:rsidRPr="00510C21">
        <w:rPr>
          <w:rStyle w:val="FootnoteReference"/>
          <w:b/>
          <w:bCs/>
        </w:rPr>
        <w:footnoteReference w:id="8"/>
      </w:r>
    </w:p>
    <w:p w14:paraId="40E28C79" w14:textId="77262B9E" w:rsidR="00510C21" w:rsidRPr="0024595C" w:rsidRDefault="00510C21" w:rsidP="0024595C">
      <w:pPr>
        <w:pStyle w:val="Dottedline"/>
      </w:pPr>
      <w:r w:rsidRPr="0024595C">
        <w:t>Az első kijavítás iránti igény bejelentésének időpontja:</w:t>
      </w:r>
      <w:r w:rsidR="0024595C">
        <w:t xml:space="preserve"> </w:t>
      </w:r>
      <w:r w:rsidR="0024595C" w:rsidRPr="00420DC0">
        <w:rPr>
          <w:color w:val="808080" w:themeColor="background1" w:themeShade="80"/>
        </w:rPr>
        <w:tab/>
      </w:r>
    </w:p>
    <w:p w14:paraId="4E33D4CC" w14:textId="6453F899" w:rsidR="00510C21" w:rsidRPr="0024595C" w:rsidRDefault="00510C21" w:rsidP="0024595C">
      <w:pPr>
        <w:pStyle w:val="Dottedline"/>
      </w:pPr>
      <w:r w:rsidRPr="0024595C">
        <w:t>Az első kijavításra történő átvételnek az időpontja:</w:t>
      </w:r>
      <w:r w:rsidR="0024595C">
        <w:t xml:space="preserve"> </w:t>
      </w:r>
      <w:r w:rsidR="0024595C" w:rsidRPr="00420DC0">
        <w:rPr>
          <w:color w:val="808080" w:themeColor="background1" w:themeShade="80"/>
        </w:rPr>
        <w:tab/>
      </w:r>
    </w:p>
    <w:p w14:paraId="450E0C6B" w14:textId="702B4432" w:rsidR="00510C21" w:rsidRDefault="00510C21" w:rsidP="0024595C">
      <w:pPr>
        <w:pStyle w:val="Dottedline"/>
      </w:pPr>
      <w:r w:rsidRPr="0024595C">
        <w:t>Hiba oka:</w:t>
      </w:r>
      <w:r w:rsidR="0024595C">
        <w:t xml:space="preserve"> </w:t>
      </w:r>
      <w:r w:rsidR="0024595C" w:rsidRPr="00420DC0">
        <w:rPr>
          <w:color w:val="808080" w:themeColor="background1" w:themeShade="80"/>
        </w:rPr>
        <w:tab/>
      </w:r>
    </w:p>
    <w:p w14:paraId="46E41C90" w14:textId="38289774" w:rsidR="0024595C" w:rsidRPr="00420DC0" w:rsidRDefault="0024595C" w:rsidP="0024595C">
      <w:pPr>
        <w:pStyle w:val="Dottedline"/>
        <w:rPr>
          <w:color w:val="808080" w:themeColor="background1" w:themeShade="80"/>
        </w:rPr>
      </w:pPr>
      <w:r w:rsidRPr="00420DC0">
        <w:rPr>
          <w:color w:val="808080" w:themeColor="background1" w:themeShade="80"/>
        </w:rPr>
        <w:tab/>
      </w:r>
    </w:p>
    <w:p w14:paraId="46FF4A79" w14:textId="2B47E67B" w:rsidR="00510C21" w:rsidRPr="0024595C" w:rsidRDefault="00510C21" w:rsidP="0024595C">
      <w:pPr>
        <w:pStyle w:val="Dottedline"/>
      </w:pPr>
      <w:r w:rsidRPr="0024595C">
        <w:t>Az első alkalommal történő kijavítás módja:</w:t>
      </w:r>
      <w:r w:rsidR="0024595C">
        <w:t xml:space="preserve"> </w:t>
      </w:r>
      <w:r w:rsidR="0024595C" w:rsidRPr="00420DC0">
        <w:rPr>
          <w:color w:val="808080" w:themeColor="background1" w:themeShade="80"/>
        </w:rPr>
        <w:tab/>
      </w:r>
    </w:p>
    <w:p w14:paraId="4AD8E97C" w14:textId="60204855" w:rsidR="00510C21" w:rsidRPr="0024595C" w:rsidRDefault="00510C21" w:rsidP="0024595C">
      <w:pPr>
        <w:pStyle w:val="Dottedline"/>
      </w:pPr>
      <w:r w:rsidRPr="0024595C">
        <w:t xml:space="preserve">A </w:t>
      </w:r>
      <w:r w:rsidR="0024595C">
        <w:t>termék</w:t>
      </w:r>
      <w:r w:rsidRPr="0024595C">
        <w:t xml:space="preserve"> fogyasztó részére történő visszaadásának időpontja:</w:t>
      </w:r>
      <w:r w:rsidR="0024595C">
        <w:t xml:space="preserve"> </w:t>
      </w:r>
      <w:r w:rsidR="0024595C" w:rsidRPr="00420DC0">
        <w:rPr>
          <w:color w:val="808080" w:themeColor="background1" w:themeShade="80"/>
        </w:rPr>
        <w:tab/>
      </w:r>
    </w:p>
    <w:p w14:paraId="5FF6D4FD" w14:textId="7686A39E" w:rsidR="00510C21" w:rsidRPr="00AA7ED0" w:rsidRDefault="00510C21" w:rsidP="00872985">
      <w:pPr>
        <w:pStyle w:val="Dottedline"/>
        <w:spacing w:before="240"/>
        <w:rPr>
          <w:b/>
          <w:bCs/>
          <w:lang w:val="en-GB"/>
        </w:rPr>
      </w:pPr>
      <w:r w:rsidRPr="00AA7ED0">
        <w:rPr>
          <w:b/>
          <w:bCs/>
        </w:rPr>
        <w:t>A második kijavítás esetén kitöltendő</w:t>
      </w:r>
      <w:r w:rsidR="00AA7ED0" w:rsidRPr="00AA7ED0">
        <w:rPr>
          <w:b/>
          <w:bCs/>
        </w:rPr>
        <w:t>!</w:t>
      </w:r>
      <w:r w:rsidR="00826E6E">
        <w:rPr>
          <w:b/>
          <w:bCs/>
        </w:rPr>
        <w:t xml:space="preserve"> </w:t>
      </w:r>
      <w:r w:rsidR="00826E6E" w:rsidRPr="00826E6E">
        <w:rPr>
          <w:b/>
          <w:bCs/>
          <w:vertAlign w:val="superscript"/>
        </w:rPr>
        <w:t>7</w:t>
      </w:r>
    </w:p>
    <w:p w14:paraId="1B55D04B" w14:textId="128AD830" w:rsidR="00510C21" w:rsidRPr="0024595C" w:rsidRDefault="00510C21" w:rsidP="0024595C">
      <w:pPr>
        <w:pStyle w:val="Dottedline"/>
      </w:pPr>
      <w:r w:rsidRPr="0024595C">
        <w:t>A második kijavítás iránti igény bejelentésének időpontja:</w:t>
      </w:r>
      <w:r w:rsidR="00826566">
        <w:t xml:space="preserve"> </w:t>
      </w:r>
      <w:r w:rsidR="00826566" w:rsidRPr="00420DC0">
        <w:rPr>
          <w:color w:val="808080" w:themeColor="background1" w:themeShade="80"/>
        </w:rPr>
        <w:tab/>
      </w:r>
    </w:p>
    <w:p w14:paraId="462493AE" w14:textId="22D4A100" w:rsidR="00510C21" w:rsidRPr="0024595C" w:rsidRDefault="00510C21" w:rsidP="0024595C">
      <w:pPr>
        <w:pStyle w:val="Dottedline"/>
      </w:pPr>
      <w:r w:rsidRPr="0024595C">
        <w:t>A második kijavításra történő átvételnek az időpontja:</w:t>
      </w:r>
      <w:r w:rsidR="00826566">
        <w:t xml:space="preserve"> </w:t>
      </w:r>
      <w:r w:rsidR="00826566" w:rsidRPr="00420DC0">
        <w:rPr>
          <w:color w:val="808080" w:themeColor="background1" w:themeShade="80"/>
        </w:rPr>
        <w:tab/>
      </w:r>
    </w:p>
    <w:p w14:paraId="7E23D976" w14:textId="7E8CC11D" w:rsidR="00510C21" w:rsidRPr="0024595C" w:rsidRDefault="00510C21" w:rsidP="0024595C">
      <w:pPr>
        <w:pStyle w:val="Dottedline"/>
      </w:pPr>
      <w:r w:rsidRPr="0024595C">
        <w:t>Hiba oka:</w:t>
      </w:r>
      <w:r w:rsidR="00826566">
        <w:t xml:space="preserve"> </w:t>
      </w:r>
      <w:r w:rsidR="00826566" w:rsidRPr="00420DC0">
        <w:rPr>
          <w:color w:val="808080" w:themeColor="background1" w:themeShade="80"/>
        </w:rPr>
        <w:tab/>
      </w:r>
    </w:p>
    <w:p w14:paraId="405A8A83" w14:textId="6287013F" w:rsidR="00510C21" w:rsidRPr="0024595C" w:rsidRDefault="00510C21" w:rsidP="0024595C">
      <w:pPr>
        <w:pStyle w:val="Dottedline"/>
      </w:pPr>
      <w:r w:rsidRPr="0024595C">
        <w:t>A második alkalommal történő kijavítás módja:</w:t>
      </w:r>
      <w:r w:rsidR="00826566">
        <w:t xml:space="preserve"> </w:t>
      </w:r>
      <w:r w:rsidR="00826566" w:rsidRPr="00420DC0">
        <w:rPr>
          <w:color w:val="808080" w:themeColor="background1" w:themeShade="80"/>
        </w:rPr>
        <w:tab/>
      </w:r>
    </w:p>
    <w:p w14:paraId="1A713A26" w14:textId="295C11F2" w:rsidR="008F3AE8" w:rsidRPr="0024595C" w:rsidRDefault="00510C21" w:rsidP="0024595C">
      <w:pPr>
        <w:pStyle w:val="Dottedline"/>
      </w:pPr>
      <w:r w:rsidRPr="0024595C">
        <w:t xml:space="preserve">A </w:t>
      </w:r>
      <w:r w:rsidR="006B1309">
        <w:t>termék</w:t>
      </w:r>
      <w:r w:rsidRPr="0024595C">
        <w:t xml:space="preserve"> fogyasztó részére történő visszaadásának időpontja:</w:t>
      </w:r>
      <w:r w:rsidR="00826566">
        <w:t xml:space="preserve"> </w:t>
      </w:r>
      <w:r w:rsidR="00826566" w:rsidRPr="00420DC0">
        <w:rPr>
          <w:color w:val="808080" w:themeColor="background1" w:themeShade="80"/>
        </w:rPr>
        <w:tab/>
      </w:r>
    </w:p>
    <w:p w14:paraId="51664F9B" w14:textId="3093A891" w:rsidR="0063163A" w:rsidRPr="00AA7ED0" w:rsidRDefault="0063163A" w:rsidP="00872985">
      <w:pPr>
        <w:pStyle w:val="Dottedline"/>
        <w:spacing w:before="240"/>
        <w:rPr>
          <w:b/>
          <w:bCs/>
          <w:lang w:val="en-GB"/>
        </w:rPr>
      </w:pPr>
      <w:r w:rsidRPr="00AA7ED0">
        <w:rPr>
          <w:b/>
          <w:bCs/>
        </w:rPr>
        <w:t xml:space="preserve">A </w:t>
      </w:r>
      <w:r w:rsidR="00872985">
        <w:rPr>
          <w:b/>
          <w:bCs/>
        </w:rPr>
        <w:t>harmadik</w:t>
      </w:r>
      <w:r w:rsidRPr="00AA7ED0">
        <w:rPr>
          <w:b/>
          <w:bCs/>
        </w:rPr>
        <w:t xml:space="preserve"> kijavítás esetén kitöltendő!</w:t>
      </w:r>
      <w:r>
        <w:rPr>
          <w:b/>
          <w:bCs/>
        </w:rPr>
        <w:t xml:space="preserve"> </w:t>
      </w:r>
      <w:r w:rsidRPr="00826E6E">
        <w:rPr>
          <w:b/>
          <w:bCs/>
          <w:vertAlign w:val="superscript"/>
        </w:rPr>
        <w:t>7</w:t>
      </w:r>
    </w:p>
    <w:p w14:paraId="5D08CC51" w14:textId="2BEBE879" w:rsidR="0063163A" w:rsidRPr="0024595C" w:rsidRDefault="0063163A" w:rsidP="0063163A">
      <w:pPr>
        <w:pStyle w:val="Dottedline"/>
      </w:pPr>
      <w:r w:rsidRPr="0024595C">
        <w:t xml:space="preserve">A </w:t>
      </w:r>
      <w:r w:rsidR="00F93980">
        <w:t>harmadik</w:t>
      </w:r>
      <w:r w:rsidRPr="0024595C">
        <w:t xml:space="preserve"> kijavítás iránti igény bejelentésének időpontja:</w:t>
      </w:r>
      <w:r>
        <w:t xml:space="preserve"> </w:t>
      </w:r>
      <w:r w:rsidRPr="00420DC0">
        <w:rPr>
          <w:color w:val="808080" w:themeColor="background1" w:themeShade="80"/>
        </w:rPr>
        <w:tab/>
      </w:r>
    </w:p>
    <w:p w14:paraId="3593258E" w14:textId="2DAE0A7E" w:rsidR="0063163A" w:rsidRPr="0024595C" w:rsidRDefault="0063163A" w:rsidP="0063163A">
      <w:pPr>
        <w:pStyle w:val="Dottedline"/>
      </w:pPr>
      <w:r w:rsidRPr="0024595C">
        <w:t xml:space="preserve">A </w:t>
      </w:r>
      <w:r w:rsidR="00F93980">
        <w:t>harmadik</w:t>
      </w:r>
      <w:r w:rsidR="00F93980" w:rsidRPr="0024595C">
        <w:t xml:space="preserve"> </w:t>
      </w:r>
      <w:r w:rsidRPr="0024595C">
        <w:t>kijavításra történő átvételnek az időpontja:</w:t>
      </w:r>
      <w:r>
        <w:t xml:space="preserve"> </w:t>
      </w:r>
      <w:r w:rsidRPr="00420DC0">
        <w:rPr>
          <w:color w:val="808080" w:themeColor="background1" w:themeShade="80"/>
        </w:rPr>
        <w:tab/>
      </w:r>
    </w:p>
    <w:p w14:paraId="52D26D55" w14:textId="77777777" w:rsidR="0063163A" w:rsidRPr="0024595C" w:rsidRDefault="0063163A" w:rsidP="0063163A">
      <w:pPr>
        <w:pStyle w:val="Dottedline"/>
      </w:pPr>
      <w:r w:rsidRPr="0024595C">
        <w:t>Hiba oka:</w:t>
      </w:r>
      <w:r>
        <w:t xml:space="preserve"> </w:t>
      </w:r>
      <w:r w:rsidRPr="00420DC0">
        <w:rPr>
          <w:color w:val="808080" w:themeColor="background1" w:themeShade="80"/>
        </w:rPr>
        <w:tab/>
      </w:r>
    </w:p>
    <w:p w14:paraId="6DB93B2E" w14:textId="7BB76A3D" w:rsidR="0063163A" w:rsidRPr="0024595C" w:rsidRDefault="0063163A" w:rsidP="0063163A">
      <w:pPr>
        <w:pStyle w:val="Dottedline"/>
      </w:pPr>
      <w:r w:rsidRPr="0024595C">
        <w:t xml:space="preserve">A </w:t>
      </w:r>
      <w:r w:rsidR="00F93980">
        <w:t>harmadik</w:t>
      </w:r>
      <w:r w:rsidR="00F93980" w:rsidRPr="0024595C">
        <w:t xml:space="preserve"> </w:t>
      </w:r>
      <w:r w:rsidRPr="0024595C">
        <w:t>alkalommal történő kijavítás módja:</w:t>
      </w:r>
      <w:r>
        <w:t xml:space="preserve"> </w:t>
      </w:r>
      <w:r w:rsidRPr="00420DC0">
        <w:rPr>
          <w:color w:val="808080" w:themeColor="background1" w:themeShade="80"/>
        </w:rPr>
        <w:tab/>
      </w:r>
    </w:p>
    <w:p w14:paraId="762043BA" w14:textId="38800DA3" w:rsidR="0063163A" w:rsidRDefault="0063163A" w:rsidP="0063163A">
      <w:pPr>
        <w:pStyle w:val="Dottedline"/>
        <w:rPr>
          <w:color w:val="808080" w:themeColor="background1" w:themeShade="80"/>
        </w:rPr>
      </w:pPr>
      <w:r w:rsidRPr="0024595C">
        <w:t xml:space="preserve">A </w:t>
      </w:r>
      <w:r>
        <w:t>termék</w:t>
      </w:r>
      <w:r w:rsidRPr="0024595C">
        <w:t xml:space="preserve"> fogyasztó részére történő visszaadásának időpontja:</w:t>
      </w:r>
      <w:r>
        <w:t xml:space="preserve"> </w:t>
      </w:r>
      <w:r w:rsidRPr="00420DC0">
        <w:rPr>
          <w:color w:val="808080" w:themeColor="background1" w:themeShade="80"/>
        </w:rPr>
        <w:tab/>
      </w:r>
    </w:p>
    <w:p w14:paraId="2397F33E" w14:textId="77777777" w:rsidR="00A17DF9" w:rsidRPr="0024595C" w:rsidRDefault="00A17DF9" w:rsidP="0063163A">
      <w:pPr>
        <w:pStyle w:val="Dottedline"/>
      </w:pPr>
    </w:p>
    <w:p w14:paraId="3A99329A" w14:textId="3A6D5BFD" w:rsidR="004C1062" w:rsidRDefault="004C1062" w:rsidP="004C1062">
      <w:pPr>
        <w:pStyle w:val="Heading1"/>
      </w:pPr>
      <w:r w:rsidRPr="004C1062">
        <w:t xml:space="preserve">Kicserélés iránti igény teljesítése </w:t>
      </w:r>
      <w:r>
        <w:br/>
      </w:r>
      <w:r w:rsidRPr="004C1062">
        <w:t>vagy a vételár visszatérítése</w:t>
      </w:r>
      <w:r w:rsidR="00B618FD">
        <w:t xml:space="preserve"> </w:t>
      </w:r>
      <w:r w:rsidR="00B618FD">
        <w:rPr>
          <w:rStyle w:val="FootnoteReference"/>
        </w:rPr>
        <w:footnoteReference w:id="9"/>
      </w:r>
    </w:p>
    <w:p w14:paraId="2851BB30" w14:textId="7E755727" w:rsidR="00A37C55" w:rsidRPr="00700F24" w:rsidRDefault="00385D01" w:rsidP="002015FF">
      <w:pPr>
        <w:pStyle w:val="Dottedline"/>
        <w:rPr>
          <w:lang w:val="en-GB"/>
        </w:rPr>
      </w:pPr>
      <w:r w:rsidRPr="00A34B7B">
        <w:rPr>
          <w:b/>
          <w:bCs/>
        </w:rPr>
        <w:t xml:space="preserve">a)  </w:t>
      </w:r>
      <w:r w:rsidR="00A37C55">
        <w:t xml:space="preserve">A termék kicserélése </w:t>
      </w:r>
      <w:r w:rsidR="00AF4948">
        <w:rPr>
          <w:color w:val="808080" w:themeColor="background1" w:themeShade="80"/>
        </w:rPr>
        <w:tab/>
      </w:r>
      <w:r w:rsidR="00A27310" w:rsidRPr="002015FF">
        <w:rPr>
          <w:color w:val="808080" w:themeColor="background1" w:themeShade="80"/>
        </w:rPr>
        <w:t xml:space="preserve"> </w:t>
      </w:r>
      <w:r w:rsidR="00A37C55" w:rsidRPr="002015FF">
        <w:rPr>
          <w:i/>
          <w:iCs/>
        </w:rPr>
        <w:t>(dátum)</w:t>
      </w:r>
      <w:r w:rsidR="00A37C55">
        <w:t xml:space="preserve"> megtörtént.</w:t>
      </w:r>
    </w:p>
    <w:p w14:paraId="17857F17" w14:textId="5B15BACD" w:rsidR="008F3AE8" w:rsidRPr="008F3AE8" w:rsidRDefault="00385D01" w:rsidP="00AF4948">
      <w:pPr>
        <w:pStyle w:val="Dottedline"/>
      </w:pPr>
      <w:r w:rsidRPr="00A34B7B">
        <w:rPr>
          <w:b/>
          <w:bCs/>
        </w:rPr>
        <w:t xml:space="preserve">b)  </w:t>
      </w:r>
      <w:r w:rsidR="00A37C55">
        <w:t xml:space="preserve">A termék vételárának visszatérítése </w:t>
      </w:r>
      <w:r w:rsidR="00AF4948">
        <w:rPr>
          <w:color w:val="808080" w:themeColor="background1" w:themeShade="80"/>
        </w:rPr>
        <w:tab/>
      </w:r>
      <w:r w:rsidR="0053519D" w:rsidRPr="002015FF">
        <w:rPr>
          <w:color w:val="808080" w:themeColor="background1" w:themeShade="80"/>
        </w:rPr>
        <w:t xml:space="preserve"> </w:t>
      </w:r>
      <w:r w:rsidR="00A37C55" w:rsidRPr="0053519D">
        <w:rPr>
          <w:i/>
          <w:iCs/>
        </w:rPr>
        <w:t xml:space="preserve">(dátum) </w:t>
      </w:r>
      <w:r w:rsidR="00A37C55">
        <w:t>megtörtént.</w:t>
      </w:r>
    </w:p>
    <w:p w14:paraId="78BC20EB" w14:textId="77A44E27" w:rsidR="00241660" w:rsidRPr="008F3AE8" w:rsidRDefault="00341995" w:rsidP="00341995">
      <w:pPr>
        <w:pStyle w:val="Heading1"/>
      </w:pPr>
      <w:r w:rsidRPr="00341995">
        <w:lastRenderedPageBreak/>
        <w:t>A fogyasztó jótállásból eredő jogai</w:t>
      </w:r>
    </w:p>
    <w:p w14:paraId="5C5E4259" w14:textId="77777777" w:rsidR="009A2DE3" w:rsidRPr="009A2DE3" w:rsidRDefault="009A2DE3" w:rsidP="009A2DE3">
      <w:pPr>
        <w:pStyle w:val="Legaltext"/>
        <w:rPr>
          <w:b/>
          <w:bCs/>
        </w:rPr>
      </w:pPr>
      <w:r w:rsidRPr="009A2DE3">
        <w:rPr>
          <w:b/>
          <w:bCs/>
        </w:rPr>
        <w:t>I. Általános szabályok</w:t>
      </w:r>
    </w:p>
    <w:p w14:paraId="27244393" w14:textId="6BDD2934" w:rsidR="009A2DE3" w:rsidRPr="009A2DE3" w:rsidRDefault="009A2DE3" w:rsidP="00A17DF9">
      <w:pPr>
        <w:pStyle w:val="Legaltext"/>
      </w:pPr>
      <w:r w:rsidRPr="009A2DE3">
        <w:t xml:space="preserve">A jótállás a fogyasztó jogszabályból eredő jogait </w:t>
      </w:r>
      <w:r>
        <w:t>–</w:t>
      </w:r>
      <w:r w:rsidRPr="009A2DE3">
        <w:t xml:space="preserve"> így különösen, de nem kizárólagosan a kellék- és termékszavatossági, illetve </w:t>
      </w:r>
      <w:r w:rsidRPr="00A17DF9">
        <w:t>kártérítési</w:t>
      </w:r>
      <w:r w:rsidRPr="009A2DE3">
        <w:t xml:space="preserve"> jogait </w:t>
      </w:r>
      <w:r>
        <w:t>–</w:t>
      </w:r>
      <w:r w:rsidRPr="009A2DE3">
        <w:t xml:space="preserve"> nem érinti. </w:t>
      </w:r>
    </w:p>
    <w:p w14:paraId="35411FD1" w14:textId="3BE15180" w:rsidR="009A2DE3" w:rsidRPr="009A2DE3" w:rsidRDefault="009A2DE3" w:rsidP="009A2DE3">
      <w:pPr>
        <w:pStyle w:val="Legaltext"/>
      </w:pPr>
      <w:r w:rsidRPr="009A2DE3">
        <w:t>A jótállási kötelezettségek teljesítése</w:t>
      </w:r>
      <w:r w:rsidR="004450EB">
        <w:t xml:space="preserve"> és</w:t>
      </w:r>
      <w:r w:rsidRPr="009A2DE3">
        <w:t xml:space="preserve"> az azzal kapcsolatos költségek a fogyasztási cikk eladóját terhelik.</w:t>
      </w:r>
    </w:p>
    <w:p w14:paraId="1E6E5E5C" w14:textId="77777777" w:rsidR="009A2DE3" w:rsidRPr="009A2DE3" w:rsidRDefault="009A2DE3" w:rsidP="009A2DE3">
      <w:pPr>
        <w:pStyle w:val="Legaltext"/>
      </w:pPr>
      <w:r w:rsidRPr="009A2DE3">
        <w:t xml:space="preserve">A jótállásból eredő jogok a jótállási jeggyel érvényesíthetőek, amelynek nem tehető feltételévé a fogyasztási cikk felbontott csomagolásának a fogyasztó általi visszaszolgáltatása. A jótállási jegy szabálytalan kiállítása vagy a jótállási jegy fogyasztó rendelkezésére bocsátásának elmaradása a jótállás érvényességét nem érinti. </w:t>
      </w:r>
    </w:p>
    <w:p w14:paraId="0B26A333" w14:textId="7F468D2F" w:rsidR="009A2DE3" w:rsidRPr="009A2DE3" w:rsidRDefault="004450EB" w:rsidP="009A2DE3">
      <w:pPr>
        <w:pStyle w:val="Legaltext"/>
      </w:pPr>
      <w:r>
        <w:t>Amennyiben</w:t>
      </w:r>
      <w:r w:rsidRPr="009A2DE3">
        <w:t xml:space="preserve"> </w:t>
      </w:r>
      <w:r w:rsidR="009A2DE3" w:rsidRPr="009A2DE3">
        <w:t>a jótállási jegy</w:t>
      </w:r>
      <w:r>
        <w:t>et</w:t>
      </w:r>
      <w:r w:rsidR="009A2DE3" w:rsidRPr="009A2DE3">
        <w:t xml:space="preserve"> a fogyasztó részére nem </w:t>
      </w:r>
      <w:r>
        <w:t xml:space="preserve">adják át, </w:t>
      </w:r>
      <w:r w:rsidR="009A2DE3" w:rsidRPr="009A2DE3">
        <w:t xml:space="preserve">a szerződés megkötését bizonyítottnak kell tekinteni </w:t>
      </w:r>
      <w:r>
        <w:t xml:space="preserve">akkor is, ha a fogyasztó </w:t>
      </w:r>
      <w:r w:rsidR="009A2DE3" w:rsidRPr="009A2DE3">
        <w:t>az ellenérték megfizetését igazoló bizonylat</w:t>
      </w:r>
      <w:r>
        <w:t>ot</w:t>
      </w:r>
      <w:r w:rsidR="009A2DE3" w:rsidRPr="009A2DE3">
        <w:t>, nyugt</w:t>
      </w:r>
      <w:r>
        <w:t>át vagy</w:t>
      </w:r>
      <w:r w:rsidR="009A2DE3" w:rsidRPr="009A2DE3">
        <w:t xml:space="preserve"> száml</w:t>
      </w:r>
      <w:r>
        <w:t>át</w:t>
      </w:r>
      <w:r w:rsidR="009A2DE3" w:rsidRPr="009A2DE3">
        <w:t xml:space="preserve"> bemutatja. Ebben az esetben a jótállásból eredő jogok az ellenérték megfizetését igazoló bizonylattal (pl. blokkal) érvényesíthetőek.</w:t>
      </w:r>
    </w:p>
    <w:p w14:paraId="644FA2B5" w14:textId="3178469E" w:rsidR="009A2DE3" w:rsidRPr="009A2DE3" w:rsidRDefault="009A2DE3" w:rsidP="009A2DE3">
      <w:pPr>
        <w:pStyle w:val="Legaltext"/>
      </w:pPr>
      <w:r w:rsidRPr="009A2DE3">
        <w:t>A jótállási határidő a fogyasztási cikk fogyasztó részére történő átadás</w:t>
      </w:r>
      <w:r w:rsidR="004450EB">
        <w:t>ának</w:t>
      </w:r>
      <w:r w:rsidRPr="009A2DE3">
        <w:t>, vagy ha az üzembe helyezést a vállalkozás vagy annak megbízottja végzi, az üzembe helyezés</w:t>
      </w:r>
      <w:r w:rsidR="004450EB">
        <w:t>nek a</w:t>
      </w:r>
      <w:r w:rsidRPr="009A2DE3">
        <w:t xml:space="preserve"> napjával kezdődik, e</w:t>
      </w:r>
      <w:r w:rsidR="004450EB">
        <w:t>nnek</w:t>
      </w:r>
      <w:r w:rsidRPr="009A2DE3">
        <w:t xml:space="preserve"> </w:t>
      </w:r>
      <w:r w:rsidR="004450EB">
        <w:t>dátumát</w:t>
      </w:r>
      <w:r w:rsidR="004450EB" w:rsidRPr="009A2DE3">
        <w:t xml:space="preserve"> </w:t>
      </w:r>
      <w:r w:rsidR="0026198A" w:rsidRPr="009A2DE3">
        <w:t>a</w:t>
      </w:r>
      <w:r w:rsidR="0026198A">
        <w:t xml:space="preserve"> jótállási jegyen </w:t>
      </w:r>
      <w:r w:rsidR="0026198A" w:rsidRPr="009A2DE3">
        <w:t>rögzít</w:t>
      </w:r>
      <w:r w:rsidR="004450EB">
        <w:t>ették</w:t>
      </w:r>
      <w:r w:rsidR="0026198A" w:rsidRPr="009A2DE3">
        <w:t>.</w:t>
      </w:r>
    </w:p>
    <w:p w14:paraId="5E21E905" w14:textId="3241F1DD" w:rsidR="009A2DE3" w:rsidRPr="009A2DE3" w:rsidRDefault="00327B8A" w:rsidP="009A2DE3">
      <w:pPr>
        <w:pStyle w:val="Legaltext"/>
      </w:pPr>
      <w:r w:rsidRPr="00327B8A">
        <w:t>A jótállási igény érvényesíthetőségének határideje a felek között létrejött szerződés teljesítésétől, vagyis a fogyasztási cikk fogyasztó részére történő átadásától vagy az üzembe helyezésének napjával kezdődik és a termék árától függően 1, 2, vagy 3 évig tart</w:t>
      </w:r>
      <w:r w:rsidR="009A2DE3" w:rsidRPr="009A2DE3">
        <w:t>.</w:t>
      </w:r>
    </w:p>
    <w:p w14:paraId="55F55AE7" w14:textId="77777777" w:rsidR="009A2DE3" w:rsidRPr="009A2DE3" w:rsidRDefault="009A2DE3" w:rsidP="009A2DE3">
      <w:pPr>
        <w:pStyle w:val="Legaltext"/>
      </w:pPr>
      <w:r w:rsidRPr="009A2DE3">
        <w:t>A fogyasztási cikk kijavítása esetén a jótállás időtartama meghosszabbodik a javításra átadás napjától kezdve azzal az idővel, amely alatt a fogyasztó a fogyasztási cikket a hiba miatt rendeltetésszerűen nem használhatta.</w:t>
      </w:r>
    </w:p>
    <w:p w14:paraId="40AD33F3" w14:textId="77777777" w:rsidR="009A2DE3" w:rsidRPr="009A2DE3" w:rsidRDefault="009A2DE3" w:rsidP="009A2DE3">
      <w:pPr>
        <w:pStyle w:val="Legaltext"/>
      </w:pPr>
      <w:r w:rsidRPr="009A2DE3">
        <w:t>Fogyasztói jogvita esetén a fogyasztó a megyei (fővárosi) kereskedelmi és iparkamarák által működtetett bármelyik békéltető testületnél eljárást kezdeményezhet.</w:t>
      </w:r>
    </w:p>
    <w:p w14:paraId="4FAEB78F" w14:textId="77777777" w:rsidR="009A2DE3" w:rsidRPr="009A2DE3" w:rsidRDefault="009A2DE3" w:rsidP="009A2DE3">
      <w:pPr>
        <w:pStyle w:val="Legaltext"/>
        <w:rPr>
          <w:b/>
          <w:bCs/>
        </w:rPr>
      </w:pPr>
      <w:r w:rsidRPr="009A2DE3">
        <w:rPr>
          <w:b/>
          <w:bCs/>
        </w:rPr>
        <w:t>II. Jótállási jogok</w:t>
      </w:r>
    </w:p>
    <w:p w14:paraId="7CC4D152" w14:textId="77777777" w:rsidR="009A2DE3" w:rsidRPr="009A2DE3" w:rsidRDefault="009A2DE3" w:rsidP="009A2DE3">
      <w:pPr>
        <w:pStyle w:val="Legaltext"/>
      </w:pPr>
      <w:r w:rsidRPr="009A2DE3">
        <w:t>A jótállás keretében belül a jótállási igénye alapján a fogyasztó választása szerint:</w:t>
      </w:r>
    </w:p>
    <w:p w14:paraId="259F37F8" w14:textId="6474C988" w:rsidR="009A2DE3" w:rsidRPr="009A2DE3" w:rsidRDefault="009A2DE3" w:rsidP="00FC42D4">
      <w:pPr>
        <w:pStyle w:val="Legaltext"/>
        <w:numPr>
          <w:ilvl w:val="0"/>
          <w:numId w:val="30"/>
        </w:numPr>
        <w:spacing w:after="60"/>
        <w:ind w:left="216" w:hanging="216"/>
      </w:pPr>
      <w:r w:rsidRPr="00EB2E58">
        <w:rPr>
          <w:b/>
          <w:bCs/>
        </w:rPr>
        <w:t>kijavítást vagy kicserélést igényelhet</w:t>
      </w:r>
      <w:r w:rsidRPr="009A2DE3">
        <w:t xml:space="preserve">, kivéve, ha a választott jótállási igény teljesítése lehetetlen, vagy ha az a vállalkozásnak - másik jótállási igény teljesítésével összehasonlítva - aránytalan többletköltséget eredményezne, figyelembe véve a szolgáltatás hibátlan állapotban képviselt értékét, a szerződésszegés súlyát és a jótállás teljesítésével a fogyasztónak okozott érdeksérelmet; </w:t>
      </w:r>
    </w:p>
    <w:p w14:paraId="6832DE43" w14:textId="5A648146" w:rsidR="009A2DE3" w:rsidRPr="009A2DE3" w:rsidRDefault="009A2DE3" w:rsidP="00FC42D4">
      <w:pPr>
        <w:pStyle w:val="Legaltext"/>
        <w:numPr>
          <w:ilvl w:val="0"/>
          <w:numId w:val="30"/>
        </w:numPr>
        <w:spacing w:after="60"/>
        <w:ind w:left="216" w:hanging="216"/>
      </w:pPr>
      <w:r w:rsidRPr="009A2DE3">
        <w:t xml:space="preserve">az ellenszolgáltatás (termék ára) arányos </w:t>
      </w:r>
      <w:r w:rsidRPr="007E1CCD">
        <w:rPr>
          <w:b/>
          <w:bCs/>
        </w:rPr>
        <w:t>leszállítását igényelheti</w:t>
      </w:r>
      <w:r w:rsidRPr="009A2DE3">
        <w:t xml:space="preserve">, a hibát a vállalkozás költségére maga kijavíthatja vagy mással kijavíttathatja, </w:t>
      </w:r>
      <w:r w:rsidR="004450EB">
        <w:t>vagy</w:t>
      </w:r>
    </w:p>
    <w:p w14:paraId="0285A0E3" w14:textId="07A96B9E" w:rsidR="009A2DE3" w:rsidRPr="009A2DE3" w:rsidRDefault="009A2DE3" w:rsidP="00FC42D4">
      <w:pPr>
        <w:pStyle w:val="Legaltext"/>
        <w:numPr>
          <w:ilvl w:val="0"/>
          <w:numId w:val="30"/>
        </w:numPr>
        <w:spacing w:after="60"/>
        <w:ind w:left="216" w:hanging="216"/>
      </w:pPr>
      <w:r w:rsidRPr="009A2DE3">
        <w:t xml:space="preserve">a szerződéstől </w:t>
      </w:r>
      <w:r w:rsidRPr="007E1CCD">
        <w:rPr>
          <w:b/>
          <w:bCs/>
        </w:rPr>
        <w:t>elállhat</w:t>
      </w:r>
      <w:r w:rsidRPr="009A2DE3">
        <w:t>, ha a vállalkozás a kijavítást vagy a kicserélést nem vállalta, e kötelezettségének nem tud eleget tenni, vagy ha a fogyasztónak a kijavításhoz vagy kicseréléshez fűződő érdeke megszűnt. Ilyenkor a termék vételára visszajár a fogyasztónak.</w:t>
      </w:r>
    </w:p>
    <w:p w14:paraId="5B79D132" w14:textId="77777777" w:rsidR="009A2DE3" w:rsidRPr="009A2DE3" w:rsidRDefault="009A2DE3" w:rsidP="009A2DE3">
      <w:pPr>
        <w:pStyle w:val="Legaltext"/>
      </w:pPr>
      <w:r w:rsidRPr="009A2DE3">
        <w:t>Jelentéktelen hiba miatt elállásnak nincs helye.</w:t>
      </w:r>
    </w:p>
    <w:p w14:paraId="6B5B55DD" w14:textId="77777777" w:rsidR="009A2DE3" w:rsidRPr="009A2DE3" w:rsidRDefault="009A2DE3" w:rsidP="009A2DE3">
      <w:pPr>
        <w:pStyle w:val="Legaltext"/>
      </w:pPr>
      <w:r w:rsidRPr="009A2DE3">
        <w:t>A vállalkozás a fogyasztó nála bejelentett jótállási igényéről jegyzőkönyvet köteles felvenni a fogyasztó és vállalkozás közötti szerződés keretében eladott dolgokra vonatkozó szavatossági és jótállási igények intézésének eljárási szabályairól szóló 19/2014. (IV. 29.) NGM rendelet szerint.</w:t>
      </w:r>
    </w:p>
    <w:p w14:paraId="29F9E2F1" w14:textId="77777777" w:rsidR="009A2DE3" w:rsidRPr="009A2DE3" w:rsidRDefault="009A2DE3" w:rsidP="009A2DE3">
      <w:pPr>
        <w:pStyle w:val="Legaltext"/>
        <w:rPr>
          <w:b/>
          <w:bCs/>
          <w:i/>
          <w:iCs/>
        </w:rPr>
      </w:pPr>
      <w:r w:rsidRPr="009A2DE3">
        <w:rPr>
          <w:b/>
          <w:bCs/>
          <w:i/>
          <w:iCs/>
        </w:rPr>
        <w:t>Kijavítás, kicserélés szabályai</w:t>
      </w:r>
    </w:p>
    <w:p w14:paraId="72840181" w14:textId="77777777" w:rsidR="009A2DE3" w:rsidRPr="009A2DE3" w:rsidRDefault="009A2DE3" w:rsidP="009A2DE3">
      <w:pPr>
        <w:pStyle w:val="Legaltext"/>
      </w:pPr>
      <w:r w:rsidRPr="009A2DE3">
        <w:t>A kijavítást vagy kicserélést - a dolog tulajdonságaira és a jogosult által elvárható rendeltetésére figyelemmel - megfelelő határidőn belül, a fogyasztó érdekeit kímélve kell elvégezni.</w:t>
      </w:r>
    </w:p>
    <w:p w14:paraId="4D3A966B" w14:textId="77777777" w:rsidR="009A2DE3" w:rsidRPr="009A2DE3" w:rsidRDefault="009A2DE3" w:rsidP="009A2DE3">
      <w:pPr>
        <w:pStyle w:val="Legaltext"/>
      </w:pPr>
      <w:r w:rsidRPr="009A2DE3">
        <w:t>A fogyasztó a választott jogáról másikra térhet át. Az áttéréssel okozott költséget köteles a vállalkozásnak megfizetni, kivéve, ha az áttérésre a vállalkozás adott okot, vagy az áttérés egyébként indokolt volt.</w:t>
      </w:r>
    </w:p>
    <w:p w14:paraId="5BA957B8" w14:textId="77777777" w:rsidR="009A2DE3" w:rsidRPr="009A2DE3" w:rsidRDefault="009A2DE3" w:rsidP="009A2DE3">
      <w:pPr>
        <w:pStyle w:val="Legaltext"/>
      </w:pPr>
      <w:r w:rsidRPr="009A2DE3">
        <w:lastRenderedPageBreak/>
        <w:t>A fogyasztó a kijavítás iránti igényét választása szerint a vállalkozás székhelyén, bármely telephelyén, fióktelepén és a vállalkozás által a jótállási jegyen feltüntetett javítószolgálatnál közvetlenül is érvényesítheti.</w:t>
      </w:r>
    </w:p>
    <w:p w14:paraId="0A970750" w14:textId="0992407A" w:rsidR="009A2DE3" w:rsidRPr="009A2DE3" w:rsidRDefault="009A2DE3" w:rsidP="009A2DE3">
      <w:pPr>
        <w:pStyle w:val="Legaltext"/>
      </w:pPr>
      <w:r w:rsidRPr="009A2DE3">
        <w:t>A kijavítás során a termékbe kizárólag új alkatrész</w:t>
      </w:r>
      <w:r w:rsidR="004450EB">
        <w:t xml:space="preserve"> építhető be</w:t>
      </w:r>
      <w:r w:rsidRPr="009A2DE3">
        <w:t>.</w:t>
      </w:r>
    </w:p>
    <w:p w14:paraId="5F0036E4" w14:textId="77777777" w:rsidR="009A2DE3" w:rsidRPr="009A2DE3" w:rsidRDefault="009A2DE3" w:rsidP="00AF4948">
      <w:pPr>
        <w:pStyle w:val="Legaltext"/>
        <w:spacing w:before="240"/>
        <w:rPr>
          <w:b/>
          <w:bCs/>
          <w:i/>
          <w:iCs/>
        </w:rPr>
      </w:pPr>
      <w:r w:rsidRPr="009A2DE3">
        <w:rPr>
          <w:b/>
          <w:bCs/>
          <w:i/>
          <w:iCs/>
        </w:rPr>
        <w:t>Javítási és csere határidők</w:t>
      </w:r>
    </w:p>
    <w:p w14:paraId="2646B6D3" w14:textId="77777777" w:rsidR="009A2DE3" w:rsidRPr="009A2DE3" w:rsidRDefault="009A2DE3" w:rsidP="009A2DE3">
      <w:pPr>
        <w:pStyle w:val="Legaltext"/>
      </w:pPr>
      <w:r w:rsidRPr="009A2DE3">
        <w:rPr>
          <w:b/>
          <w:bCs/>
        </w:rPr>
        <w:t>a)</w:t>
      </w:r>
      <w:r w:rsidRPr="009A2DE3">
        <w:t xml:space="preserve"> A vállalkozásnak törekednie kell arra, hogy </w:t>
      </w:r>
      <w:r w:rsidRPr="00392B7C">
        <w:rPr>
          <w:b/>
          <w:bCs/>
        </w:rPr>
        <w:t>a kijavítást vagy kicserélést legfeljebb tizenöt napon belül elvégezze</w:t>
      </w:r>
      <w:r w:rsidRPr="009A2DE3">
        <w:t xml:space="preserve">. </w:t>
      </w:r>
    </w:p>
    <w:p w14:paraId="01E08902" w14:textId="4AC04503" w:rsidR="009A2DE3" w:rsidRPr="009A2DE3" w:rsidRDefault="009A2DE3" w:rsidP="009A2DE3">
      <w:pPr>
        <w:pStyle w:val="Legaltext"/>
      </w:pPr>
      <w:r w:rsidRPr="00B60DF2">
        <w:rPr>
          <w:b/>
          <w:bCs/>
        </w:rPr>
        <w:t xml:space="preserve">Ha a kijavítás vagy a kicserélés időtartama a tizenöt napot meghaladja, akkor a vállalkozás </w:t>
      </w:r>
      <w:r w:rsidR="004450EB" w:rsidRPr="00B60DF2">
        <w:rPr>
          <w:b/>
          <w:bCs/>
        </w:rPr>
        <w:t xml:space="preserve">legkésőbb a 15. napon </w:t>
      </w:r>
      <w:r w:rsidRPr="00B60DF2">
        <w:rPr>
          <w:b/>
          <w:bCs/>
        </w:rPr>
        <w:t>a fogyasztót tájékoztatni köteles a kijavítás vagy a csere várható időtartamáról.</w:t>
      </w:r>
      <w:r w:rsidRPr="009A2DE3">
        <w:t xml:space="preserve"> A tájékoztatás a fogyasztó előzetes hozzájárulása esetén, elektronikus úton vagy a fogyasztó általi átvétel igazolására alkalmas más módon történik.</w:t>
      </w:r>
    </w:p>
    <w:p w14:paraId="1DF4C8BA" w14:textId="79D667F3" w:rsidR="009A2DE3" w:rsidRPr="009A2DE3" w:rsidRDefault="009A2DE3" w:rsidP="009A2DE3">
      <w:pPr>
        <w:pStyle w:val="Legaltext"/>
      </w:pPr>
      <w:r w:rsidRPr="00B60DF2">
        <w:rPr>
          <w:b/>
          <w:bCs/>
        </w:rPr>
        <w:t>Ha a fent megjelölt jótállási időtartam alatt a fogyasztási cikk első alkalommal történő javítása során</w:t>
      </w:r>
      <w:r w:rsidRPr="009A2DE3">
        <w:t xml:space="preserve"> a vállalkozás részéről megállapítást nyer, hogy a fogyasztási cikk </w:t>
      </w:r>
      <w:r w:rsidRPr="00B60DF2">
        <w:rPr>
          <w:b/>
          <w:bCs/>
        </w:rPr>
        <w:t>nem javítható</w:t>
      </w:r>
      <w:r w:rsidRPr="009A2DE3">
        <w:t xml:space="preserve">, a fogyasztó eltérő rendelkezése hiányában a vállalkozás </w:t>
      </w:r>
      <w:r w:rsidRPr="00B60DF2">
        <w:rPr>
          <w:b/>
          <w:bCs/>
        </w:rPr>
        <w:t>köteles</w:t>
      </w:r>
      <w:r w:rsidRPr="009A2DE3">
        <w:t xml:space="preserve"> a fogyasztási cikket </w:t>
      </w:r>
      <w:r w:rsidRPr="00B60DF2">
        <w:rPr>
          <w:b/>
          <w:bCs/>
        </w:rPr>
        <w:t>nyolc napon belül kicserélni</w:t>
      </w:r>
      <w:r w:rsidRPr="009A2DE3">
        <w:t>. Ha a fogyasztási cikk cseréjére nincs lehetőség, a vállalkozás köteles a fogyasztó által bemutatott, a fogyasztási cikk ellenértékének megfizetését igazoló bizonylaton, nyugtán, számlán</w:t>
      </w:r>
      <w:r w:rsidR="00191B41">
        <w:rPr>
          <w:rStyle w:val="FootnoteReference"/>
        </w:rPr>
        <w:footnoteReference w:id="10"/>
      </w:r>
      <w:r w:rsidRPr="009A2DE3">
        <w:t xml:space="preserve"> feltüntetett </w:t>
      </w:r>
      <w:r w:rsidRPr="001E691D">
        <w:rPr>
          <w:b/>
          <w:bCs/>
        </w:rPr>
        <w:t>vételárat nyolc napon belül a fogyasztó részére visszatéríteni.</w:t>
      </w:r>
      <w:r w:rsidRPr="009A2DE3">
        <w:t xml:space="preserve">  Ez a szabály az elektromos kerékpárra, elektromos rollerre, quadra, motorkerékpárra, segédmotoros kerékpárra, személygépkocsira, lakóautóra, lakókocsira, utánfutós lakókocsira, utánfutóra, motoros vízi járműre nem vonatkozik. </w:t>
      </w:r>
    </w:p>
    <w:p w14:paraId="52C5477C" w14:textId="272C2774" w:rsidR="009A2DE3" w:rsidRPr="009A2DE3" w:rsidRDefault="009A2DE3" w:rsidP="009A2DE3">
      <w:pPr>
        <w:pStyle w:val="Legaltext"/>
      </w:pPr>
      <w:r w:rsidRPr="009A2DE3">
        <w:t xml:space="preserve">Ha a fogyasztási cikk </w:t>
      </w:r>
      <w:r w:rsidRPr="00BC09C2">
        <w:rPr>
          <w:b/>
          <w:bCs/>
        </w:rPr>
        <w:t>kijavítására a kijavítási igény vállalkozás részére való közlésétől számított harmincadik napig nem kerül sor</w:t>
      </w:r>
      <w:r w:rsidRPr="009A2DE3">
        <w:t xml:space="preserve">, - a fogyasztó eltérő rendelkezése hiányában - a vállalkozás köteles a fogyasztási cikket a </w:t>
      </w:r>
      <w:r w:rsidRPr="00BC09C2">
        <w:rPr>
          <w:b/>
          <w:bCs/>
        </w:rPr>
        <w:t>harmincnapos határidő eredménytelen elteltét</w:t>
      </w:r>
      <w:r w:rsidRPr="009A2DE3">
        <w:t xml:space="preserve"> </w:t>
      </w:r>
      <w:r w:rsidRPr="00BC09C2">
        <w:rPr>
          <w:b/>
          <w:bCs/>
        </w:rPr>
        <w:t>követő nyolc napon belül kicserélni</w:t>
      </w:r>
      <w:r w:rsidRPr="009A2DE3">
        <w:t>. Ha a fogyasztási cikk cseréjére nincs lehetőség, a vállalkozás köteles a fogyasztó által bemutatott, a fogyasztási cikk ellenértékének megfizetését igazoló bizonylaton, nyugtán, számlán feltüntetett vételárat a harmincnapos kijavítási határidő eredménytelen elteltét követő</w:t>
      </w:r>
      <w:r w:rsidRPr="00ED18A3">
        <w:t xml:space="preserve"> nyolc napon belül a fogyasztó részére visszatéríteni. </w:t>
      </w:r>
    </w:p>
    <w:p w14:paraId="75544E90" w14:textId="63F24256" w:rsidR="009A2DE3" w:rsidRPr="009A2DE3" w:rsidRDefault="009A2DE3" w:rsidP="009A2DE3">
      <w:pPr>
        <w:pStyle w:val="Legaltext"/>
      </w:pPr>
      <w:r w:rsidRPr="009A2DE3">
        <w:rPr>
          <w:b/>
          <w:bCs/>
        </w:rPr>
        <w:t>b)</w:t>
      </w:r>
      <w:r w:rsidRPr="009A2DE3">
        <w:t xml:space="preserve"> Ha </w:t>
      </w:r>
      <w:r w:rsidR="00067ED0">
        <w:t xml:space="preserve">a </w:t>
      </w:r>
      <w:r w:rsidR="00F01F14">
        <w:t>j</w:t>
      </w:r>
      <w:r w:rsidR="00067ED0">
        <w:t xml:space="preserve">ótállási </w:t>
      </w:r>
      <w:r w:rsidR="00F01F14">
        <w:t>j</w:t>
      </w:r>
      <w:r w:rsidR="00067ED0">
        <w:t>egyen</w:t>
      </w:r>
      <w:r w:rsidRPr="009A2DE3">
        <w:t xml:space="preserve"> rögzített </w:t>
      </w:r>
      <w:r w:rsidRPr="00067ED0">
        <w:rPr>
          <w:i/>
          <w:iCs/>
        </w:rPr>
        <w:t>jótállási időtartam</w:t>
      </w:r>
      <w:r w:rsidRPr="009A2DE3">
        <w:t xml:space="preserve"> alatt a fogyasztási cikk </w:t>
      </w:r>
      <w:r w:rsidRPr="00B22FF9">
        <w:rPr>
          <w:b/>
          <w:bCs/>
        </w:rPr>
        <w:t>három alkalommal történő kijavítást követően ismét meghibásodik</w:t>
      </w:r>
      <w:r w:rsidRPr="009A2DE3">
        <w:t xml:space="preserve"> - a fogyasztó eltérő rendelkezése hiányában -, valamint ha a fogyasztó a vonatkozó jogszabályok alapján nem igényli a vételár arányos leszállítását, és a fogyasztó nem kívánja a fogyasztási cikket a vállalkozás költségére kijavítani vagy mással kijavíttatni, a vállalkozás </w:t>
      </w:r>
      <w:r w:rsidRPr="00B22FF9">
        <w:rPr>
          <w:b/>
          <w:bCs/>
        </w:rPr>
        <w:t>köteles a fogyasztási cikket nyolc napon belül kicserélni</w:t>
      </w:r>
      <w:r w:rsidRPr="009A2DE3">
        <w:t xml:space="preserve">. Ha a fogyasztási cikk kicserélésére nincs lehetőség, a vállalkozás köteles a fogyasztó által bemutatott, a fogyasztási cikk ellenértékének megfizetését igazoló bizonylaton, nyugtán, számlán feltüntetett </w:t>
      </w:r>
      <w:r w:rsidRPr="00067ED0">
        <w:rPr>
          <w:b/>
          <w:bCs/>
        </w:rPr>
        <w:t>vételárat nyolc napon belül a fogyasztó részére visszatéríten</w:t>
      </w:r>
      <w:r w:rsidR="00067ED0">
        <w:rPr>
          <w:b/>
          <w:bCs/>
        </w:rPr>
        <w:t>i.</w:t>
      </w:r>
      <w:r w:rsidR="00AA36A5">
        <w:t xml:space="preserve"> </w:t>
      </w:r>
    </w:p>
    <w:p w14:paraId="3E56E771" w14:textId="633BC437" w:rsidR="00A17DF9" w:rsidRDefault="009A2DE3" w:rsidP="009A2DE3">
      <w:pPr>
        <w:pStyle w:val="Legaltext"/>
      </w:pPr>
      <w:r w:rsidRPr="009A2DE3">
        <w:rPr>
          <w:b/>
          <w:bCs/>
        </w:rPr>
        <w:t>c)</w:t>
      </w:r>
      <w:r w:rsidRPr="009A2DE3">
        <w:t xml:space="preserve"> Ha a fogyasztó a fogyasztási cikk meghibásodása miatt a vásárlástól (üzembe helyezéstől) számított három munkanapon belül érvényesít csereigényt, a vállalkozás nem hivatkozhat aránytalan többletköltségre, hanem köteles a fogyasztási cikket kicserélni, feltéve, hogy a meghibásodás a rendeltetésszerű használatot akadályozza. </w:t>
      </w:r>
    </w:p>
    <w:p w14:paraId="06E3533E" w14:textId="77777777" w:rsidR="00A17DF9" w:rsidRDefault="00A17DF9">
      <w:pPr>
        <w:spacing w:after="160" w:line="259" w:lineRule="auto"/>
        <w:jc w:val="left"/>
        <w:rPr>
          <w:sz w:val="15"/>
          <w:szCs w:val="20"/>
        </w:rPr>
      </w:pPr>
      <w:r>
        <w:br w:type="page"/>
      </w:r>
    </w:p>
    <w:p w14:paraId="26F9C114" w14:textId="77777777" w:rsidR="009A2DE3" w:rsidRPr="009A2DE3" w:rsidRDefault="009A2DE3" w:rsidP="009A2DE3">
      <w:pPr>
        <w:pStyle w:val="Legaltext"/>
        <w:rPr>
          <w:b/>
          <w:bCs/>
          <w:i/>
          <w:iCs/>
        </w:rPr>
      </w:pPr>
      <w:r w:rsidRPr="009A2DE3">
        <w:rPr>
          <w:b/>
          <w:bCs/>
          <w:i/>
          <w:iCs/>
        </w:rPr>
        <w:lastRenderedPageBreak/>
        <w:t>Javítás helyszíne</w:t>
      </w:r>
    </w:p>
    <w:p w14:paraId="5670ECBD" w14:textId="77777777" w:rsidR="009A2DE3" w:rsidRPr="009A2DE3" w:rsidRDefault="009A2DE3" w:rsidP="009A2DE3">
      <w:pPr>
        <w:pStyle w:val="Legaltext"/>
      </w:pPr>
      <w:r w:rsidRPr="009A2DE3">
        <w:t>A rögzített bekötésű, illetve a 10 kg-nál súlyosabb, vagy tömegközlekedési eszközön kézi csomagként nem szállítható fogyasztási cikket - a járművek kivételével - az üzemeltetés helyén kell megjavítani. Ha a kijavítás az üzemeltetés helyén nem végezhető el, a le- és felszerelésről, valamint az el- és visszaszállításról a vállalkozás, vagy - a javítószolgálatnál közvetlenül érvényesített kijavítás iránti igény esetén - a javítószolgálat gondoskodik.</w:t>
      </w:r>
    </w:p>
    <w:p w14:paraId="4536EBA5" w14:textId="77777777" w:rsidR="009A2DE3" w:rsidRPr="00D600E4" w:rsidRDefault="009A2DE3" w:rsidP="00AF4948">
      <w:pPr>
        <w:pStyle w:val="Legaltext"/>
        <w:spacing w:before="240"/>
        <w:rPr>
          <w:b/>
          <w:bCs/>
          <w:color w:val="C00000"/>
        </w:rPr>
      </w:pPr>
      <w:r w:rsidRPr="00D600E4">
        <w:rPr>
          <w:b/>
          <w:bCs/>
          <w:color w:val="C00000"/>
        </w:rPr>
        <w:t>III. Kivételek:</w:t>
      </w:r>
    </w:p>
    <w:p w14:paraId="66FB02BD" w14:textId="6BA23D94" w:rsidR="009A2DE3" w:rsidRPr="009A2DE3" w:rsidRDefault="009A2DE3" w:rsidP="009A2DE3">
      <w:pPr>
        <w:pStyle w:val="Legaltext"/>
      </w:pPr>
      <w:r w:rsidRPr="00D600E4">
        <w:rPr>
          <w:b/>
          <w:bCs/>
        </w:rPr>
        <w:t xml:space="preserve">A jótállási felelősségvállalás - különösen, de nem kizárólag – az alábbi esetkörökre nem terjed ki: </w:t>
      </w:r>
    </w:p>
    <w:p w14:paraId="41E8EE9E" w14:textId="5F2A1DF2" w:rsidR="009A2DE3" w:rsidRPr="00D600E4" w:rsidRDefault="000D74C5" w:rsidP="00FC42D4">
      <w:pPr>
        <w:pStyle w:val="Legaltext"/>
        <w:numPr>
          <w:ilvl w:val="0"/>
          <w:numId w:val="33"/>
        </w:numPr>
        <w:spacing w:after="60"/>
        <w:ind w:left="216" w:hanging="216"/>
      </w:pPr>
      <w:r w:rsidRPr="00D600E4">
        <w:t>szakszerűtlen üzembe helyezés, ha az üzembe helyezést nem a vállalkozás, annak megbízottja vagy szakképesített telepítő végezte el, továbbá ha az üzembe helyezés során nem került kitötésre és aláírásra a</w:t>
      </w:r>
      <w:r w:rsidR="0070641C" w:rsidRPr="00D600E4">
        <w:t xml:space="preserve"> vásárláskor átadott</w:t>
      </w:r>
      <w:r w:rsidRPr="00D600E4">
        <w:t xml:space="preserve"> telepítési</w:t>
      </w:r>
      <w:r w:rsidR="007B5DB1" w:rsidRPr="00D600E4">
        <w:t xml:space="preserve"> és karbantartási</w:t>
      </w:r>
      <w:r w:rsidRPr="00D600E4">
        <w:t xml:space="preserve"> tanúsítvány. </w:t>
      </w:r>
    </w:p>
    <w:p w14:paraId="2016F4B3" w14:textId="55944C66" w:rsidR="009A2DE3" w:rsidRDefault="009A2DE3" w:rsidP="00FC42D4">
      <w:pPr>
        <w:pStyle w:val="Legaltext"/>
        <w:numPr>
          <w:ilvl w:val="0"/>
          <w:numId w:val="33"/>
        </w:numPr>
        <w:spacing w:after="60"/>
        <w:ind w:left="216" w:hanging="216"/>
      </w:pPr>
      <w:r w:rsidRPr="00D600E4">
        <w:t>karbantartási kötelezettség elmulasztása</w:t>
      </w:r>
      <w:r w:rsidR="00FE1D85" w:rsidRPr="00D600E4">
        <w:t>, vagy ha a karbantartást nem a vállalkozás, annak megbízottja vagy szakképesített karbantartó végezte el</w:t>
      </w:r>
      <w:r w:rsidR="007B5DB1" w:rsidRPr="00D600E4">
        <w:t>, továbbá ha a karbantartás során nem került kitötésre és aláírásra a</w:t>
      </w:r>
      <w:r w:rsidR="0070641C" w:rsidRPr="00D600E4">
        <w:t xml:space="preserve"> vásárláskor átadott</w:t>
      </w:r>
      <w:r w:rsidR="007B5DB1" w:rsidRPr="00D600E4">
        <w:t xml:space="preserve"> telepítési és karbantartási tanúsítvány. </w:t>
      </w:r>
      <w:r w:rsidR="005E5564" w:rsidRPr="00D600E4">
        <w:rPr>
          <w:rStyle w:val="FootnoteReference"/>
        </w:rPr>
        <w:footnoteReference w:id="11"/>
      </w:r>
      <w:r w:rsidRPr="00D600E4">
        <w:t>,</w:t>
      </w:r>
    </w:p>
    <w:p w14:paraId="3543C796" w14:textId="2C308A8C" w:rsidR="00B60CF7" w:rsidRPr="00D600E4" w:rsidRDefault="00B60CF7" w:rsidP="00FC42D4">
      <w:pPr>
        <w:pStyle w:val="Legaltext"/>
        <w:numPr>
          <w:ilvl w:val="0"/>
          <w:numId w:val="33"/>
        </w:numPr>
        <w:spacing w:after="60"/>
        <w:ind w:left="216" w:hanging="216"/>
      </w:pPr>
      <w:r>
        <w:t>Amennyiben a telepítési és karbantartási tanusítvány elveszik, vagy olyan mértékben megsérül, hogy annak tartalmáról és valódiságáról nem lehet megbizonyosodni.</w:t>
      </w:r>
    </w:p>
    <w:p w14:paraId="2BB62D94" w14:textId="038155E7" w:rsidR="009A2DE3" w:rsidRPr="00D600E4" w:rsidRDefault="009A2DE3" w:rsidP="00FC42D4">
      <w:pPr>
        <w:pStyle w:val="Legaltext"/>
        <w:numPr>
          <w:ilvl w:val="0"/>
          <w:numId w:val="33"/>
        </w:numPr>
        <w:spacing w:after="60"/>
        <w:ind w:left="216" w:hanging="216"/>
      </w:pPr>
      <w:r w:rsidRPr="00D600E4">
        <w:t>helytelen tárolás, kezelés, rongálás,</w:t>
      </w:r>
    </w:p>
    <w:p w14:paraId="06FF433D" w14:textId="418AD832" w:rsidR="009A2DE3" w:rsidRPr="00D600E4" w:rsidRDefault="009A2DE3" w:rsidP="00FC42D4">
      <w:pPr>
        <w:pStyle w:val="Legaltext"/>
        <w:numPr>
          <w:ilvl w:val="0"/>
          <w:numId w:val="33"/>
        </w:numPr>
        <w:spacing w:after="60"/>
        <w:ind w:left="216" w:hanging="216"/>
      </w:pPr>
      <w:r w:rsidRPr="00D600E4">
        <w:t>amennyiben a hibát elemi kár, természeti csapás okozta.</w:t>
      </w:r>
    </w:p>
    <w:p w14:paraId="0694CD89" w14:textId="77777777" w:rsidR="00FC42D4" w:rsidRPr="009A2DE3" w:rsidRDefault="00FC42D4" w:rsidP="00FC42D4">
      <w:pPr>
        <w:pStyle w:val="Legaltext"/>
        <w:spacing w:after="60"/>
      </w:pPr>
    </w:p>
    <w:p w14:paraId="09C31EAE" w14:textId="4D40AF4A" w:rsidR="009A2DE3" w:rsidRPr="00EB13F7" w:rsidRDefault="009A2DE3" w:rsidP="00AF4948">
      <w:pPr>
        <w:pStyle w:val="Legaltext"/>
        <w:spacing w:before="240"/>
        <w:rPr>
          <w:b/>
          <w:bCs/>
        </w:rPr>
      </w:pPr>
      <w:r w:rsidRPr="00EB13F7">
        <w:rPr>
          <w:b/>
          <w:bCs/>
        </w:rPr>
        <w:t>IV. Kötelező karbantartási kötelezettség</w:t>
      </w:r>
    </w:p>
    <w:p w14:paraId="53896724" w14:textId="2B766985" w:rsidR="009A2DE3" w:rsidRDefault="009A2DE3" w:rsidP="009A2DE3">
      <w:pPr>
        <w:pStyle w:val="Legaltext"/>
      </w:pPr>
      <w:r w:rsidRPr="009A2DE3">
        <w:t>A fogyasztó karbantartási kötelezettsége</w:t>
      </w:r>
      <w:r w:rsidR="00FC42D4">
        <w:rPr>
          <w:rStyle w:val="FootnoteReference"/>
          <w:b/>
          <w:bCs/>
        </w:rPr>
        <w:footnoteReference w:id="12"/>
      </w:r>
      <w:r w:rsidR="00FC42D4">
        <w:t xml:space="preserve"> </w:t>
      </w:r>
      <w:r w:rsidRPr="009A2DE3">
        <w:t>: ……………</w:t>
      </w:r>
      <w:r w:rsidR="00AF4948">
        <w:t>…………………………………</w:t>
      </w:r>
      <w:r w:rsidR="00EB13F7">
        <w:t>……………</w:t>
      </w:r>
      <w:r w:rsidRPr="009A2DE3">
        <w:t>………………</w:t>
      </w:r>
      <w:r w:rsidR="00FC42D4">
        <w:t>.</w:t>
      </w:r>
    </w:p>
    <w:p w14:paraId="49EFA6D1" w14:textId="714297BB" w:rsidR="00EB13F7" w:rsidRPr="009A2DE3" w:rsidRDefault="00EB13F7" w:rsidP="009A2DE3">
      <w:pPr>
        <w:pStyle w:val="Legaltext"/>
      </w:pPr>
      <w:r w:rsidRPr="009A2DE3">
        <w:t>………………………………</w:t>
      </w:r>
      <w:r>
        <w:t>…………………</w:t>
      </w:r>
      <w:r w:rsidRPr="009A2DE3">
        <w:t>…………………..……………………</w:t>
      </w:r>
      <w:r w:rsidR="00AF4948">
        <w:t>…………</w:t>
      </w:r>
      <w:r w:rsidRPr="009A2DE3">
        <w:t>…………</w:t>
      </w:r>
      <w:r>
        <w:t>……………….</w:t>
      </w:r>
    </w:p>
    <w:p w14:paraId="15A33545" w14:textId="0220A124" w:rsidR="00A27DF2" w:rsidRDefault="009A2DE3" w:rsidP="009A2DE3">
      <w:pPr>
        <w:pStyle w:val="Legaltext"/>
      </w:pPr>
      <w:r w:rsidRPr="009A2DE3">
        <w:t>A kötelező karbantartási kötelezettséggel felmerülő költségek a fogyasztót terhelik! Ha a dolog meghibásodásában a fogyasztót terhelő karbantartási kötelezettség elmulasztása is közrehatott, a jótállási kötelezettség teljesítésével felmerült költségeket közrehatása arányában a fogyasztó köteles viselni, ha a dolog karbantartására vonatkozó ismeretekkel rendelkezett, vagy ha a vállalkozás e tekintetben tájékoztatási kötelezettségének eleget tett.</w:t>
      </w:r>
    </w:p>
    <w:sectPr w:rsidR="00A27DF2" w:rsidSect="00901A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06" w:right="806" w:bottom="806" w:left="806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F037" w14:textId="77777777" w:rsidR="004776A1" w:rsidRDefault="004776A1" w:rsidP="00893691">
      <w:r>
        <w:separator/>
      </w:r>
    </w:p>
    <w:p w14:paraId="32BB42BA" w14:textId="77777777" w:rsidR="004776A1" w:rsidRDefault="004776A1"/>
  </w:endnote>
  <w:endnote w:type="continuationSeparator" w:id="0">
    <w:p w14:paraId="53DFDA31" w14:textId="77777777" w:rsidR="004776A1" w:rsidRDefault="004776A1" w:rsidP="00893691">
      <w:r>
        <w:continuationSeparator/>
      </w:r>
    </w:p>
    <w:p w14:paraId="4DC264EA" w14:textId="77777777" w:rsidR="004776A1" w:rsidRDefault="00477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47321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39434015"/>
          <w:docPartObj>
            <w:docPartGallery w:val="Page Numbers (Bottom of Page)"/>
            <w:docPartUnique/>
          </w:docPartObj>
        </w:sdtPr>
        <w:sdtContent>
          <w:p w14:paraId="0F3A1282" w14:textId="031D6BB6" w:rsidR="001B7110" w:rsidRPr="00D50CC0" w:rsidRDefault="00D50CC0" w:rsidP="00D50CC0">
            <w:pPr>
              <w:tabs>
                <w:tab w:val="left" w:pos="4275"/>
              </w:tabs>
              <w:spacing w:after="0"/>
              <w:jc w:val="center"/>
              <w:rPr>
                <w:sz w:val="16"/>
                <w:szCs w:val="16"/>
              </w:rPr>
            </w:pPr>
            <w:r w:rsidRPr="00D85F5E">
              <w:rPr>
                <w:sz w:val="23"/>
                <w:szCs w:val="23"/>
              </w:rPr>
              <w:fldChar w:fldCharType="begin"/>
            </w:r>
            <w:r w:rsidRPr="00D85F5E">
              <w:rPr>
                <w:sz w:val="23"/>
                <w:szCs w:val="23"/>
              </w:rPr>
              <w:instrText xml:space="preserve"> PAGE   \* MERGEFORMAT </w:instrText>
            </w:r>
            <w:r w:rsidRPr="00D85F5E">
              <w:rPr>
                <w:sz w:val="23"/>
                <w:szCs w:val="23"/>
              </w:rPr>
              <w:fldChar w:fldCharType="separate"/>
            </w:r>
            <w:r w:rsidR="00AA36A5" w:rsidRPr="00D85F5E">
              <w:rPr>
                <w:sz w:val="23"/>
                <w:szCs w:val="23"/>
              </w:rPr>
              <w:t>2</w:t>
            </w:r>
            <w:r w:rsidRPr="00D85F5E">
              <w:rPr>
                <w:sz w:val="23"/>
                <w:szCs w:val="23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3"/>
        <w:szCs w:val="23"/>
      </w:rPr>
      <w:id w:val="1765037527"/>
      <w:docPartObj>
        <w:docPartGallery w:val="Page Numbers (Bottom of Page)"/>
        <w:docPartUnique/>
      </w:docPartObj>
    </w:sdtPr>
    <w:sdtContent>
      <w:p w14:paraId="1BB67AE3" w14:textId="617F402A" w:rsidR="001B7110" w:rsidRPr="00D85F5E" w:rsidRDefault="00D50CC0" w:rsidP="00D50CC0">
        <w:pPr>
          <w:tabs>
            <w:tab w:val="left" w:pos="4275"/>
          </w:tabs>
          <w:spacing w:after="0"/>
          <w:jc w:val="center"/>
          <w:rPr>
            <w:sz w:val="23"/>
            <w:szCs w:val="23"/>
          </w:rPr>
        </w:pPr>
        <w:r w:rsidRPr="00D85F5E">
          <w:rPr>
            <w:sz w:val="23"/>
            <w:szCs w:val="23"/>
          </w:rPr>
          <w:fldChar w:fldCharType="begin"/>
        </w:r>
        <w:r w:rsidRPr="00D85F5E">
          <w:rPr>
            <w:sz w:val="23"/>
            <w:szCs w:val="23"/>
          </w:rPr>
          <w:instrText xml:space="preserve"> PAGE   \* MERGEFORMAT </w:instrText>
        </w:r>
        <w:r w:rsidRPr="00D85F5E">
          <w:rPr>
            <w:sz w:val="23"/>
            <w:szCs w:val="23"/>
          </w:rPr>
          <w:fldChar w:fldCharType="separate"/>
        </w:r>
        <w:r w:rsidR="00AA36A5" w:rsidRPr="00D85F5E">
          <w:rPr>
            <w:sz w:val="23"/>
            <w:szCs w:val="23"/>
          </w:rPr>
          <w:t>1</w:t>
        </w:r>
        <w:r w:rsidRPr="00D85F5E">
          <w:rPr>
            <w:sz w:val="23"/>
            <w:szCs w:val="2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78FE" w14:textId="77777777" w:rsidR="004776A1" w:rsidRPr="00A4518F" w:rsidRDefault="004776A1" w:rsidP="00A4518F">
      <w:pPr>
        <w:spacing w:after="0"/>
        <w:rPr>
          <w:rStyle w:val="FootnoteReference"/>
          <w:color w:val="808080" w:themeColor="background1" w:themeShade="80"/>
        </w:rPr>
      </w:pPr>
      <w:r w:rsidRPr="00A4518F">
        <w:rPr>
          <w:rStyle w:val="FootnoteReference"/>
          <w:color w:val="808080" w:themeColor="background1" w:themeShade="80"/>
        </w:rPr>
        <w:separator/>
      </w:r>
    </w:p>
  </w:footnote>
  <w:footnote w:type="continuationSeparator" w:id="0">
    <w:p w14:paraId="10F6ED01" w14:textId="77777777" w:rsidR="004776A1" w:rsidRDefault="004776A1" w:rsidP="00893691">
      <w:r>
        <w:continuationSeparator/>
      </w:r>
    </w:p>
  </w:footnote>
  <w:footnote w:type="continuationNotice" w:id="1">
    <w:p w14:paraId="4A962061" w14:textId="77777777" w:rsidR="004776A1" w:rsidRDefault="004776A1">
      <w:pPr>
        <w:spacing w:after="0"/>
      </w:pPr>
    </w:p>
  </w:footnote>
  <w:footnote w:id="2">
    <w:p w14:paraId="7411FE71" w14:textId="4E43B692" w:rsidR="009735E9" w:rsidRPr="00307EB7" w:rsidRDefault="009735E9" w:rsidP="00307EB7">
      <w:pPr>
        <w:pStyle w:val="Footnote"/>
      </w:pPr>
      <w:r w:rsidRPr="00B45CD6">
        <w:rPr>
          <w:rStyle w:val="FootnoteReference"/>
        </w:rPr>
        <w:footnoteRef/>
      </w:r>
      <w:r w:rsidRPr="00307EB7">
        <w:t xml:space="preserve"> Sorszám megadása nem kötelező</w:t>
      </w:r>
      <w:r w:rsidR="00854002">
        <w:t>.</w:t>
      </w:r>
    </w:p>
  </w:footnote>
  <w:footnote w:id="3">
    <w:p w14:paraId="15700529" w14:textId="16BFE11F" w:rsidR="006C7710" w:rsidRPr="00307EB7" w:rsidRDefault="006C7710" w:rsidP="00307EB7">
      <w:pPr>
        <w:pStyle w:val="Footnote"/>
      </w:pPr>
      <w:r w:rsidRPr="00B45CD6">
        <w:rPr>
          <w:rStyle w:val="FootnoteReference"/>
        </w:rPr>
        <w:footnoteRef/>
      </w:r>
      <w:r w:rsidRPr="00307EB7">
        <w:t xml:space="preserve"> Elektronikus dokumentum esetén az elektronikus aláírás feltüntetése szükséges</w:t>
      </w:r>
      <w:r w:rsidR="00854002">
        <w:t>.</w:t>
      </w:r>
    </w:p>
  </w:footnote>
  <w:footnote w:id="4">
    <w:p w14:paraId="1F8B9BFB" w14:textId="450D94A2" w:rsidR="00967255" w:rsidRDefault="00967255" w:rsidP="00307EB7">
      <w:pPr>
        <w:pStyle w:val="Footnote"/>
      </w:pPr>
      <w:r w:rsidRPr="00B45CD6">
        <w:rPr>
          <w:rStyle w:val="FootnoteReference"/>
        </w:rPr>
        <w:footnoteRef/>
      </w:r>
      <w:r w:rsidRPr="00B45CD6">
        <w:rPr>
          <w:vertAlign w:val="superscript"/>
        </w:rPr>
        <w:t xml:space="preserve"> </w:t>
      </w:r>
      <w:r w:rsidRPr="00307EB7">
        <w:t>A vállalkozás vagy közreműködője általi üzembe helyezés esetén</w:t>
      </w:r>
      <w:r w:rsidR="00327B8A">
        <w:t xml:space="preserve"> </w:t>
      </w:r>
      <w:r w:rsidR="00327B8A" w:rsidRPr="00327B8A">
        <w:t>töltendő ki</w:t>
      </w:r>
      <w:r w:rsidR="00327B8A">
        <w:t>.</w:t>
      </w:r>
    </w:p>
  </w:footnote>
  <w:footnote w:id="5">
    <w:p w14:paraId="0A100981" w14:textId="0F786838" w:rsidR="00096123" w:rsidRPr="00096123" w:rsidRDefault="00096123" w:rsidP="00CE1587">
      <w:pPr>
        <w:pStyle w:val="Footnote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956176" w:rsidRPr="00956176">
        <w:rPr>
          <w:lang w:val="en-GB"/>
        </w:rPr>
        <w:t>Az eladási ár feltüntetése a jelenleg hatályos jogszabályok alapján nem kötelező, azonban a jótállás időtartamának megállapítása és az esetlegesen felmerülő jogviták könnyebb rendezése érdekében célszerű megjelölni! Gyakorlati szempontból célszerű a nyugtát, számlát a jótállási jegyhez tűzni.</w:t>
      </w:r>
    </w:p>
  </w:footnote>
  <w:footnote w:id="6">
    <w:p w14:paraId="126B1266" w14:textId="40401F8A" w:rsidR="00EB4179" w:rsidRPr="00EB4179" w:rsidRDefault="00EB4179" w:rsidP="00EB4179">
      <w:pPr>
        <w:pStyle w:val="Footnote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B4179">
        <w:rPr>
          <w:lang w:val="en-GB"/>
        </w:rPr>
        <w:t>A jótállási igény érvényesíthetőségének határideje a Felek között létrejött szerződés teljesítésétől, vagyis a fogyasztási cikk fogyasztó részére történő átadásától vagy az üzembe helyezésének napjával kezdődik! Ha a fogyasztó a fogyasztási cikket az átadástól számított hat hónapon túl helyezteti üzembe, akkor a jótállási határidő kezdő időpontja a fogyasztási cikk átadásának napja.</w:t>
      </w:r>
    </w:p>
  </w:footnote>
  <w:footnote w:id="7">
    <w:p w14:paraId="46D4D192" w14:textId="7320D978" w:rsidR="00CE1587" w:rsidRPr="00CE1587" w:rsidRDefault="00CE1587" w:rsidP="00CE1587">
      <w:pPr>
        <w:pStyle w:val="Footnote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J</w:t>
      </w:r>
      <w:r w:rsidRPr="00CE1587">
        <w:rPr>
          <w:lang w:val="en-GB"/>
        </w:rPr>
        <w:t>avítószolgálat</w:t>
      </w:r>
      <w:r>
        <w:rPr>
          <w:lang w:val="en-GB"/>
        </w:rPr>
        <w:t xml:space="preserve"> / </w:t>
      </w:r>
      <w:r w:rsidRPr="00CE1587">
        <w:rPr>
          <w:lang w:val="en-GB"/>
        </w:rPr>
        <w:t>szerviz megadása nem kötelező</w:t>
      </w:r>
      <w:r w:rsidR="00854002">
        <w:rPr>
          <w:lang w:val="en-GB"/>
        </w:rPr>
        <w:t>.</w:t>
      </w:r>
    </w:p>
  </w:footnote>
  <w:footnote w:id="8">
    <w:p w14:paraId="6B60EA58" w14:textId="27B8AF11" w:rsidR="00F536E7" w:rsidRPr="00F536E7" w:rsidRDefault="00F536E7" w:rsidP="00F8125D">
      <w:pPr>
        <w:pStyle w:val="Footnote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F8125D" w:rsidRPr="00F8125D">
        <w:rPr>
          <w:lang w:val="en-GB"/>
        </w:rPr>
        <w:t xml:space="preserve">A kijavítási igény teljesítésekor a vállalkozás vagy – a javítószolgálatnál közvetlenül érvényesített kijavítás iránti igény esetén </w:t>
      </w:r>
      <w:r w:rsidR="00854002">
        <w:rPr>
          <w:lang w:val="en-GB"/>
        </w:rPr>
        <w:br/>
      </w:r>
      <w:r w:rsidR="00F8125D" w:rsidRPr="00F8125D">
        <w:rPr>
          <w:lang w:val="en-GB"/>
        </w:rPr>
        <w:t>– a javítószolgálat ezeket az adatokat a jótállási jegyhez csatoltan is feltüntetheti.</w:t>
      </w:r>
    </w:p>
  </w:footnote>
  <w:footnote w:id="9">
    <w:p w14:paraId="106ED560" w14:textId="30DA95DA" w:rsidR="00B618FD" w:rsidRPr="00F416B8" w:rsidRDefault="00B618FD" w:rsidP="00711BBE">
      <w:pPr>
        <w:pStyle w:val="Footnote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711BBE" w:rsidRPr="00711BBE">
        <w:t xml:space="preserve">A két lehetőség közül </w:t>
      </w:r>
      <w:r w:rsidR="001E1D3E">
        <w:t xml:space="preserve">csak </w:t>
      </w:r>
      <w:r w:rsidR="00711BBE" w:rsidRPr="00711BBE">
        <w:t>az egyik töltendő ki</w:t>
      </w:r>
      <w:r w:rsidR="00F416B8">
        <w:t>!</w:t>
      </w:r>
    </w:p>
  </w:footnote>
  <w:footnote w:id="10">
    <w:p w14:paraId="469F73FB" w14:textId="297A66CD" w:rsidR="00191B41" w:rsidRDefault="00191B41" w:rsidP="00191B41">
      <w:pPr>
        <w:pStyle w:val="Footnote"/>
      </w:pPr>
      <w:r>
        <w:rPr>
          <w:rStyle w:val="FootnoteReference"/>
        </w:rPr>
        <w:footnoteRef/>
      </w:r>
      <w:r>
        <w:t xml:space="preserve"> </w:t>
      </w:r>
      <w:r w:rsidRPr="008B13EE">
        <w:t xml:space="preserve">Kizárólag az általános forgalmi adóról szóló törvény alapján kibocsátott számla vagy nyugta fogadható el, amely </w:t>
      </w:r>
      <w:r w:rsidR="00854002">
        <w:br/>
      </w:r>
      <w:r w:rsidRPr="008B13EE">
        <w:t>követelmény a jótállási jegy által megkövetelt számlák, nyugták, bizonylatok mindegyike esetén alkalmazandó.</w:t>
      </w:r>
    </w:p>
  </w:footnote>
  <w:footnote w:id="11">
    <w:p w14:paraId="57A0B47E" w14:textId="59DC7790" w:rsidR="005E5564" w:rsidRDefault="005E5564" w:rsidP="005E5564">
      <w:pPr>
        <w:pStyle w:val="Footnote"/>
      </w:pPr>
      <w:r>
        <w:rPr>
          <w:rStyle w:val="FootnoteReference"/>
        </w:rPr>
        <w:footnoteRef/>
      </w:r>
      <w:r>
        <w:t xml:space="preserve"> </w:t>
      </w:r>
      <w:r w:rsidRPr="005E5564">
        <w:t>Amennyiben a gyártó kötelező karbantartási kötelezettséget ír elő a fogyasztó részére.</w:t>
      </w:r>
    </w:p>
  </w:footnote>
  <w:footnote w:id="12">
    <w:p w14:paraId="526E1B08" w14:textId="57C6894F" w:rsidR="00FC42D4" w:rsidRPr="00FC42D4" w:rsidRDefault="00FC42D4" w:rsidP="005F6913">
      <w:pPr>
        <w:pStyle w:val="Footnote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5F6913" w:rsidRPr="005F6913">
        <w:rPr>
          <w:lang w:val="en-GB"/>
        </w:rPr>
        <w:t>Kötelező karbantartási kötelezettség előírása esetén kitöltendő</w:t>
      </w:r>
      <w:r w:rsidR="00854002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4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94"/>
    </w:tblGrid>
    <w:tr w:rsidR="009735E9" w:rsidRPr="009735E9" w14:paraId="0941DF34" w14:textId="77777777" w:rsidTr="00B65DD2">
      <w:trPr>
        <w:cantSplit/>
        <w:jc w:val="center"/>
      </w:trPr>
      <w:tc>
        <w:tcPr>
          <w:tcW w:w="6495" w:type="dxa"/>
        </w:tcPr>
        <w:p w14:paraId="41D38069" w14:textId="1612618A" w:rsidR="009735E9" w:rsidRPr="00D85F5E" w:rsidRDefault="00632E72" w:rsidP="00901AAE">
          <w:pPr>
            <w:tabs>
              <w:tab w:val="left" w:pos="4275"/>
            </w:tabs>
            <w:jc w:val="center"/>
            <w:rPr>
              <w:rFonts w:cstheme="minorHAnsi"/>
              <w:sz w:val="23"/>
              <w:szCs w:val="23"/>
            </w:rPr>
          </w:pPr>
          <w:bookmarkStart w:id="2" w:name="_Hlk79153909"/>
          <w:r w:rsidRPr="00D85F5E">
            <w:rPr>
              <w:rFonts w:cs="Arial"/>
              <w:b/>
              <w:color w:val="808080" w:themeColor="background1" w:themeShade="80"/>
              <w:sz w:val="23"/>
              <w:szCs w:val="23"/>
            </w:rPr>
            <w:t>Kérjük, hogy a jótállási jegyet gondosan őrizze meg!</w:t>
          </w:r>
        </w:p>
      </w:tc>
    </w:tr>
    <w:bookmarkEnd w:id="2"/>
  </w:tbl>
  <w:p w14:paraId="1A0FBAB6" w14:textId="77777777" w:rsidR="009735E9" w:rsidRDefault="00973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4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94"/>
    </w:tblGrid>
    <w:tr w:rsidR="00D50CC0" w:rsidRPr="009735E9" w14:paraId="66F29598" w14:textId="77777777" w:rsidTr="00B65DD2">
      <w:trPr>
        <w:cantSplit/>
        <w:jc w:val="center"/>
      </w:trPr>
      <w:tc>
        <w:tcPr>
          <w:tcW w:w="6495" w:type="dxa"/>
        </w:tcPr>
        <w:p w14:paraId="2D92772C" w14:textId="57226EF4" w:rsidR="00D50CC0" w:rsidRPr="00B44873" w:rsidRDefault="00D50CC0" w:rsidP="00D15F89">
          <w:pPr>
            <w:tabs>
              <w:tab w:val="left" w:pos="4275"/>
            </w:tabs>
            <w:jc w:val="center"/>
            <w:rPr>
              <w:rFonts w:cstheme="minorHAnsi"/>
              <w:sz w:val="23"/>
              <w:szCs w:val="23"/>
            </w:rPr>
          </w:pPr>
          <w:r w:rsidRPr="00B44873">
            <w:rPr>
              <w:rFonts w:cs="Arial"/>
              <w:b/>
              <w:color w:val="FFFFFF" w:themeColor="background1"/>
              <w:sz w:val="23"/>
              <w:szCs w:val="23"/>
              <w14:textFill>
                <w14:noFill/>
              </w14:textFill>
            </w:rPr>
            <w:t>JÓTÁLLÁSI JEGY</w:t>
          </w:r>
        </w:p>
      </w:tc>
    </w:tr>
  </w:tbl>
  <w:p w14:paraId="036D5705" w14:textId="12FAA07B" w:rsidR="000D5844" w:rsidRPr="00D50CC0" w:rsidRDefault="000D5844" w:rsidP="00D50CC0">
    <w:pPr>
      <w:tabs>
        <w:tab w:val="left" w:pos="4275"/>
      </w:tabs>
      <w:spacing w:after="0"/>
      <w:rPr>
        <w:rFonts w:cstheme="minorHAnsi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8F3"/>
    <w:multiLevelType w:val="hybridMultilevel"/>
    <w:tmpl w:val="092E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1A8E"/>
    <w:multiLevelType w:val="hybridMultilevel"/>
    <w:tmpl w:val="F4C48BF2"/>
    <w:lvl w:ilvl="0" w:tplc="21505E30">
      <w:start w:val="4"/>
      <w:numFmt w:val="bullet"/>
      <w:pStyle w:val="NHSListColored"/>
      <w:lvlText w:val="−"/>
      <w:lvlJc w:val="left"/>
      <w:pPr>
        <w:ind w:left="432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8CD137A"/>
    <w:multiLevelType w:val="hybridMultilevel"/>
    <w:tmpl w:val="AC3609A8"/>
    <w:lvl w:ilvl="0" w:tplc="D07476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58EB"/>
    <w:multiLevelType w:val="hybridMultilevel"/>
    <w:tmpl w:val="F5F6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1BAB"/>
    <w:multiLevelType w:val="hybridMultilevel"/>
    <w:tmpl w:val="2FF0524C"/>
    <w:lvl w:ilvl="0" w:tplc="04090011">
      <w:start w:val="1"/>
      <w:numFmt w:val="decimal"/>
      <w:lvlText w:val="%1)"/>
      <w:lvlJc w:val="left"/>
      <w:pPr>
        <w:ind w:left="504" w:hanging="360"/>
      </w:pPr>
      <w:rPr>
        <w:rFonts w:hint="default"/>
        <w:u w:color="002060"/>
      </w:rPr>
    </w:lvl>
    <w:lvl w:ilvl="1" w:tplc="040E0019" w:tentative="1">
      <w:start w:val="1"/>
      <w:numFmt w:val="lowerLetter"/>
      <w:lvlText w:val="%2."/>
      <w:lvlJc w:val="left"/>
      <w:pPr>
        <w:ind w:left="1584" w:hanging="360"/>
      </w:pPr>
    </w:lvl>
    <w:lvl w:ilvl="2" w:tplc="040E001B" w:tentative="1">
      <w:start w:val="1"/>
      <w:numFmt w:val="lowerRoman"/>
      <w:lvlText w:val="%3."/>
      <w:lvlJc w:val="right"/>
      <w:pPr>
        <w:ind w:left="2304" w:hanging="180"/>
      </w:pPr>
    </w:lvl>
    <w:lvl w:ilvl="3" w:tplc="040E000F" w:tentative="1">
      <w:start w:val="1"/>
      <w:numFmt w:val="decimal"/>
      <w:lvlText w:val="%4."/>
      <w:lvlJc w:val="left"/>
      <w:pPr>
        <w:ind w:left="3024" w:hanging="360"/>
      </w:pPr>
    </w:lvl>
    <w:lvl w:ilvl="4" w:tplc="040E0019" w:tentative="1">
      <w:start w:val="1"/>
      <w:numFmt w:val="lowerLetter"/>
      <w:lvlText w:val="%5."/>
      <w:lvlJc w:val="left"/>
      <w:pPr>
        <w:ind w:left="3744" w:hanging="360"/>
      </w:pPr>
    </w:lvl>
    <w:lvl w:ilvl="5" w:tplc="040E001B" w:tentative="1">
      <w:start w:val="1"/>
      <w:numFmt w:val="lowerRoman"/>
      <w:lvlText w:val="%6."/>
      <w:lvlJc w:val="right"/>
      <w:pPr>
        <w:ind w:left="4464" w:hanging="180"/>
      </w:pPr>
    </w:lvl>
    <w:lvl w:ilvl="6" w:tplc="040E000F" w:tentative="1">
      <w:start w:val="1"/>
      <w:numFmt w:val="decimal"/>
      <w:lvlText w:val="%7."/>
      <w:lvlJc w:val="left"/>
      <w:pPr>
        <w:ind w:left="5184" w:hanging="360"/>
      </w:pPr>
    </w:lvl>
    <w:lvl w:ilvl="7" w:tplc="040E0019" w:tentative="1">
      <w:start w:val="1"/>
      <w:numFmt w:val="lowerLetter"/>
      <w:lvlText w:val="%8."/>
      <w:lvlJc w:val="left"/>
      <w:pPr>
        <w:ind w:left="5904" w:hanging="360"/>
      </w:pPr>
    </w:lvl>
    <w:lvl w:ilvl="8" w:tplc="040E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2B03487E"/>
    <w:multiLevelType w:val="hybridMultilevel"/>
    <w:tmpl w:val="4E1ACECC"/>
    <w:lvl w:ilvl="0" w:tplc="B5CCD33C">
      <w:start w:val="250"/>
      <w:numFmt w:val="bullet"/>
      <w:lvlText w:val="•"/>
      <w:lvlJc w:val="left"/>
      <w:pPr>
        <w:ind w:left="429" w:hanging="429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86D70"/>
    <w:multiLevelType w:val="multilevel"/>
    <w:tmpl w:val="C2B06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015242"/>
    <w:multiLevelType w:val="multilevel"/>
    <w:tmpl w:val="63D097E4"/>
    <w:lvl w:ilvl="0">
      <w:start w:val="1"/>
      <w:numFmt w:val="bullet"/>
      <w:pStyle w:val="ST-Felsorols1"/>
      <w:lvlText w:val="●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1">
      <w:start w:val="1"/>
      <w:numFmt w:val="bullet"/>
      <w:pStyle w:val="ST-Felsorols2"/>
      <w:lvlText w:val="o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</w:rPr>
    </w:lvl>
    <w:lvl w:ilvl="2">
      <w:start w:val="1"/>
      <w:numFmt w:val="bullet"/>
      <w:pStyle w:val="ST-Felsorols3"/>
      <w:lvlText w:val="─"/>
      <w:lvlJc w:val="left"/>
      <w:pPr>
        <w:tabs>
          <w:tab w:val="num" w:pos="1700"/>
        </w:tabs>
        <w:ind w:left="1700" w:hanging="425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409"/>
        </w:tabs>
        <w:ind w:left="2409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6"/>
        </w:tabs>
        <w:ind w:left="2976" w:hanging="567"/>
      </w:pPr>
      <w:rPr>
        <w:rFonts w:ascii="Courier New" w:hAnsi="Courier New" w:hint="default"/>
      </w:rPr>
    </w:lvl>
    <w:lvl w:ilvl="5">
      <w:start w:val="1"/>
      <w:numFmt w:val="bullet"/>
      <w:lvlText w:val="─"/>
      <w:lvlJc w:val="left"/>
      <w:pPr>
        <w:tabs>
          <w:tab w:val="num" w:pos="3543"/>
        </w:tabs>
        <w:ind w:left="3543" w:hanging="56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tabs>
          <w:tab w:val="num" w:pos="4110"/>
        </w:tabs>
        <w:ind w:left="4110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7"/>
        </w:tabs>
        <w:ind w:left="4677" w:hanging="567"/>
      </w:pPr>
      <w:rPr>
        <w:rFonts w:ascii="Courier New" w:hAnsi="Courier New" w:hint="default"/>
      </w:rPr>
    </w:lvl>
    <w:lvl w:ilvl="8">
      <w:start w:val="1"/>
      <w:numFmt w:val="bullet"/>
      <w:lvlText w:val="─"/>
      <w:lvlJc w:val="left"/>
      <w:pPr>
        <w:tabs>
          <w:tab w:val="num" w:pos="5244"/>
        </w:tabs>
        <w:ind w:left="5244" w:hanging="567"/>
      </w:pPr>
      <w:rPr>
        <w:rFonts w:ascii="Courier New" w:hAnsi="Courier New" w:hint="default"/>
      </w:rPr>
    </w:lvl>
  </w:abstractNum>
  <w:abstractNum w:abstractNumId="8" w15:restartNumberingAfterBreak="0">
    <w:nsid w:val="42D23753"/>
    <w:multiLevelType w:val="hybridMultilevel"/>
    <w:tmpl w:val="3F0623D6"/>
    <w:lvl w:ilvl="0" w:tplc="04090011">
      <w:start w:val="1"/>
      <w:numFmt w:val="decimal"/>
      <w:lvlText w:val="%1)"/>
      <w:lvlJc w:val="left"/>
      <w:pPr>
        <w:ind w:left="504" w:hanging="360"/>
      </w:pPr>
      <w:rPr>
        <w:rFonts w:hint="default"/>
        <w:u w:color="002060"/>
      </w:rPr>
    </w:lvl>
    <w:lvl w:ilvl="1" w:tplc="040E0019" w:tentative="1">
      <w:start w:val="1"/>
      <w:numFmt w:val="lowerLetter"/>
      <w:lvlText w:val="%2."/>
      <w:lvlJc w:val="left"/>
      <w:pPr>
        <w:ind w:left="1584" w:hanging="360"/>
      </w:pPr>
    </w:lvl>
    <w:lvl w:ilvl="2" w:tplc="040E001B" w:tentative="1">
      <w:start w:val="1"/>
      <w:numFmt w:val="lowerRoman"/>
      <w:lvlText w:val="%3."/>
      <w:lvlJc w:val="right"/>
      <w:pPr>
        <w:ind w:left="2304" w:hanging="180"/>
      </w:pPr>
    </w:lvl>
    <w:lvl w:ilvl="3" w:tplc="040E000F" w:tentative="1">
      <w:start w:val="1"/>
      <w:numFmt w:val="decimal"/>
      <w:lvlText w:val="%4."/>
      <w:lvlJc w:val="left"/>
      <w:pPr>
        <w:ind w:left="3024" w:hanging="360"/>
      </w:pPr>
    </w:lvl>
    <w:lvl w:ilvl="4" w:tplc="040E0019" w:tentative="1">
      <w:start w:val="1"/>
      <w:numFmt w:val="lowerLetter"/>
      <w:lvlText w:val="%5."/>
      <w:lvlJc w:val="left"/>
      <w:pPr>
        <w:ind w:left="3744" w:hanging="360"/>
      </w:pPr>
    </w:lvl>
    <w:lvl w:ilvl="5" w:tplc="040E001B" w:tentative="1">
      <w:start w:val="1"/>
      <w:numFmt w:val="lowerRoman"/>
      <w:lvlText w:val="%6."/>
      <w:lvlJc w:val="right"/>
      <w:pPr>
        <w:ind w:left="4464" w:hanging="180"/>
      </w:pPr>
    </w:lvl>
    <w:lvl w:ilvl="6" w:tplc="040E000F" w:tentative="1">
      <w:start w:val="1"/>
      <w:numFmt w:val="decimal"/>
      <w:lvlText w:val="%7."/>
      <w:lvlJc w:val="left"/>
      <w:pPr>
        <w:ind w:left="5184" w:hanging="360"/>
      </w:pPr>
    </w:lvl>
    <w:lvl w:ilvl="7" w:tplc="040E0019" w:tentative="1">
      <w:start w:val="1"/>
      <w:numFmt w:val="lowerLetter"/>
      <w:lvlText w:val="%8."/>
      <w:lvlJc w:val="left"/>
      <w:pPr>
        <w:ind w:left="5904" w:hanging="360"/>
      </w:pPr>
    </w:lvl>
    <w:lvl w:ilvl="8" w:tplc="040E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437C2452"/>
    <w:multiLevelType w:val="hybridMultilevel"/>
    <w:tmpl w:val="35844F2A"/>
    <w:lvl w:ilvl="0" w:tplc="E904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F4592"/>
    <w:multiLevelType w:val="hybridMultilevel"/>
    <w:tmpl w:val="7274332E"/>
    <w:lvl w:ilvl="0" w:tplc="04090017">
      <w:start w:val="1"/>
      <w:numFmt w:val="lowerLetter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51840D2F"/>
    <w:multiLevelType w:val="hybridMultilevel"/>
    <w:tmpl w:val="DF24FAF2"/>
    <w:lvl w:ilvl="0" w:tplc="04090011">
      <w:start w:val="1"/>
      <w:numFmt w:val="decimal"/>
      <w:lvlText w:val="%1)"/>
      <w:lvlJc w:val="left"/>
      <w:pPr>
        <w:ind w:left="504" w:hanging="360"/>
      </w:pPr>
      <w:rPr>
        <w:rFonts w:hint="default"/>
        <w:u w:color="002060"/>
      </w:rPr>
    </w:lvl>
    <w:lvl w:ilvl="1" w:tplc="040E0019" w:tentative="1">
      <w:start w:val="1"/>
      <w:numFmt w:val="lowerLetter"/>
      <w:lvlText w:val="%2."/>
      <w:lvlJc w:val="left"/>
      <w:pPr>
        <w:ind w:left="1584" w:hanging="360"/>
      </w:pPr>
    </w:lvl>
    <w:lvl w:ilvl="2" w:tplc="040E001B" w:tentative="1">
      <w:start w:val="1"/>
      <w:numFmt w:val="lowerRoman"/>
      <w:lvlText w:val="%3."/>
      <w:lvlJc w:val="right"/>
      <w:pPr>
        <w:ind w:left="2304" w:hanging="180"/>
      </w:pPr>
    </w:lvl>
    <w:lvl w:ilvl="3" w:tplc="040E000F" w:tentative="1">
      <w:start w:val="1"/>
      <w:numFmt w:val="decimal"/>
      <w:lvlText w:val="%4."/>
      <w:lvlJc w:val="left"/>
      <w:pPr>
        <w:ind w:left="3024" w:hanging="360"/>
      </w:pPr>
    </w:lvl>
    <w:lvl w:ilvl="4" w:tplc="040E0019" w:tentative="1">
      <w:start w:val="1"/>
      <w:numFmt w:val="lowerLetter"/>
      <w:lvlText w:val="%5."/>
      <w:lvlJc w:val="left"/>
      <w:pPr>
        <w:ind w:left="3744" w:hanging="360"/>
      </w:pPr>
    </w:lvl>
    <w:lvl w:ilvl="5" w:tplc="040E001B" w:tentative="1">
      <w:start w:val="1"/>
      <w:numFmt w:val="lowerRoman"/>
      <w:lvlText w:val="%6."/>
      <w:lvlJc w:val="right"/>
      <w:pPr>
        <w:ind w:left="4464" w:hanging="180"/>
      </w:pPr>
    </w:lvl>
    <w:lvl w:ilvl="6" w:tplc="040E000F" w:tentative="1">
      <w:start w:val="1"/>
      <w:numFmt w:val="decimal"/>
      <w:lvlText w:val="%7."/>
      <w:lvlJc w:val="left"/>
      <w:pPr>
        <w:ind w:left="5184" w:hanging="360"/>
      </w:pPr>
    </w:lvl>
    <w:lvl w:ilvl="7" w:tplc="040E0019" w:tentative="1">
      <w:start w:val="1"/>
      <w:numFmt w:val="lowerLetter"/>
      <w:lvlText w:val="%8."/>
      <w:lvlJc w:val="left"/>
      <w:pPr>
        <w:ind w:left="5904" w:hanging="360"/>
      </w:pPr>
    </w:lvl>
    <w:lvl w:ilvl="8" w:tplc="040E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55160009"/>
    <w:multiLevelType w:val="hybridMultilevel"/>
    <w:tmpl w:val="E8AE0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17401"/>
    <w:multiLevelType w:val="hybridMultilevel"/>
    <w:tmpl w:val="29108E9C"/>
    <w:lvl w:ilvl="0" w:tplc="32F0A1CC">
      <w:start w:val="1"/>
      <w:numFmt w:val="bullet"/>
      <w:pStyle w:val="NHSListArrow"/>
      <w:lvlText w:val=""/>
      <w:lvlJc w:val="left"/>
      <w:pPr>
        <w:ind w:left="720" w:hanging="360"/>
      </w:pPr>
      <w:rPr>
        <w:rFonts w:ascii="Wingdings" w:hAnsi="Wingdings" w:hint="default"/>
        <w:color w:val="A5A5A5" w:themeColor="accent1" w:themeShade="B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74A36"/>
    <w:multiLevelType w:val="hybridMultilevel"/>
    <w:tmpl w:val="7910F640"/>
    <w:lvl w:ilvl="0" w:tplc="04090011">
      <w:start w:val="1"/>
      <w:numFmt w:val="decimal"/>
      <w:lvlText w:val="%1)"/>
      <w:lvlJc w:val="left"/>
      <w:pPr>
        <w:ind w:left="504" w:hanging="360"/>
      </w:pPr>
      <w:rPr>
        <w:rFonts w:hint="default"/>
        <w:u w:color="002060"/>
      </w:rPr>
    </w:lvl>
    <w:lvl w:ilvl="1" w:tplc="040E0019" w:tentative="1">
      <w:start w:val="1"/>
      <w:numFmt w:val="lowerLetter"/>
      <w:lvlText w:val="%2."/>
      <w:lvlJc w:val="left"/>
      <w:pPr>
        <w:ind w:left="1584" w:hanging="360"/>
      </w:pPr>
    </w:lvl>
    <w:lvl w:ilvl="2" w:tplc="040E001B" w:tentative="1">
      <w:start w:val="1"/>
      <w:numFmt w:val="lowerRoman"/>
      <w:lvlText w:val="%3."/>
      <w:lvlJc w:val="right"/>
      <w:pPr>
        <w:ind w:left="2304" w:hanging="180"/>
      </w:pPr>
    </w:lvl>
    <w:lvl w:ilvl="3" w:tplc="040E000F" w:tentative="1">
      <w:start w:val="1"/>
      <w:numFmt w:val="decimal"/>
      <w:lvlText w:val="%4."/>
      <w:lvlJc w:val="left"/>
      <w:pPr>
        <w:ind w:left="3024" w:hanging="360"/>
      </w:pPr>
    </w:lvl>
    <w:lvl w:ilvl="4" w:tplc="040E0019" w:tentative="1">
      <w:start w:val="1"/>
      <w:numFmt w:val="lowerLetter"/>
      <w:lvlText w:val="%5."/>
      <w:lvlJc w:val="left"/>
      <w:pPr>
        <w:ind w:left="3744" w:hanging="360"/>
      </w:pPr>
    </w:lvl>
    <w:lvl w:ilvl="5" w:tplc="040E001B" w:tentative="1">
      <w:start w:val="1"/>
      <w:numFmt w:val="lowerRoman"/>
      <w:lvlText w:val="%6."/>
      <w:lvlJc w:val="right"/>
      <w:pPr>
        <w:ind w:left="4464" w:hanging="180"/>
      </w:pPr>
    </w:lvl>
    <w:lvl w:ilvl="6" w:tplc="040E000F" w:tentative="1">
      <w:start w:val="1"/>
      <w:numFmt w:val="decimal"/>
      <w:lvlText w:val="%7."/>
      <w:lvlJc w:val="left"/>
      <w:pPr>
        <w:ind w:left="5184" w:hanging="360"/>
      </w:pPr>
    </w:lvl>
    <w:lvl w:ilvl="7" w:tplc="040E0019" w:tentative="1">
      <w:start w:val="1"/>
      <w:numFmt w:val="lowerLetter"/>
      <w:lvlText w:val="%8."/>
      <w:lvlJc w:val="left"/>
      <w:pPr>
        <w:ind w:left="5904" w:hanging="360"/>
      </w:pPr>
    </w:lvl>
    <w:lvl w:ilvl="8" w:tplc="040E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64252225"/>
    <w:multiLevelType w:val="hybridMultilevel"/>
    <w:tmpl w:val="252C5994"/>
    <w:lvl w:ilvl="0" w:tplc="04090011">
      <w:start w:val="1"/>
      <w:numFmt w:val="decimal"/>
      <w:lvlText w:val="%1)"/>
      <w:lvlJc w:val="left"/>
      <w:pPr>
        <w:ind w:left="504" w:hanging="360"/>
      </w:pPr>
      <w:rPr>
        <w:rFonts w:hint="default"/>
        <w:u w:color="002060"/>
      </w:rPr>
    </w:lvl>
    <w:lvl w:ilvl="1" w:tplc="040E0019" w:tentative="1">
      <w:start w:val="1"/>
      <w:numFmt w:val="lowerLetter"/>
      <w:lvlText w:val="%2."/>
      <w:lvlJc w:val="left"/>
      <w:pPr>
        <w:ind w:left="1584" w:hanging="360"/>
      </w:pPr>
    </w:lvl>
    <w:lvl w:ilvl="2" w:tplc="040E001B" w:tentative="1">
      <w:start w:val="1"/>
      <w:numFmt w:val="lowerRoman"/>
      <w:lvlText w:val="%3."/>
      <w:lvlJc w:val="right"/>
      <w:pPr>
        <w:ind w:left="2304" w:hanging="180"/>
      </w:pPr>
    </w:lvl>
    <w:lvl w:ilvl="3" w:tplc="040E000F" w:tentative="1">
      <w:start w:val="1"/>
      <w:numFmt w:val="decimal"/>
      <w:lvlText w:val="%4."/>
      <w:lvlJc w:val="left"/>
      <w:pPr>
        <w:ind w:left="3024" w:hanging="360"/>
      </w:pPr>
    </w:lvl>
    <w:lvl w:ilvl="4" w:tplc="040E0019" w:tentative="1">
      <w:start w:val="1"/>
      <w:numFmt w:val="lowerLetter"/>
      <w:lvlText w:val="%5."/>
      <w:lvlJc w:val="left"/>
      <w:pPr>
        <w:ind w:left="3744" w:hanging="360"/>
      </w:pPr>
    </w:lvl>
    <w:lvl w:ilvl="5" w:tplc="040E001B" w:tentative="1">
      <w:start w:val="1"/>
      <w:numFmt w:val="lowerRoman"/>
      <w:lvlText w:val="%6."/>
      <w:lvlJc w:val="right"/>
      <w:pPr>
        <w:ind w:left="4464" w:hanging="180"/>
      </w:pPr>
    </w:lvl>
    <w:lvl w:ilvl="6" w:tplc="040E000F" w:tentative="1">
      <w:start w:val="1"/>
      <w:numFmt w:val="decimal"/>
      <w:lvlText w:val="%7."/>
      <w:lvlJc w:val="left"/>
      <w:pPr>
        <w:ind w:left="5184" w:hanging="360"/>
      </w:pPr>
    </w:lvl>
    <w:lvl w:ilvl="7" w:tplc="040E0019" w:tentative="1">
      <w:start w:val="1"/>
      <w:numFmt w:val="lowerLetter"/>
      <w:lvlText w:val="%8."/>
      <w:lvlJc w:val="left"/>
      <w:pPr>
        <w:ind w:left="5904" w:hanging="360"/>
      </w:pPr>
    </w:lvl>
    <w:lvl w:ilvl="8" w:tplc="040E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6459723C"/>
    <w:multiLevelType w:val="hybridMultilevel"/>
    <w:tmpl w:val="22E06E06"/>
    <w:lvl w:ilvl="0" w:tplc="1B9CB52E">
      <w:start w:val="250"/>
      <w:numFmt w:val="bullet"/>
      <w:lvlText w:val="•"/>
      <w:lvlJc w:val="left"/>
      <w:pPr>
        <w:ind w:left="789" w:hanging="429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D28AD"/>
    <w:multiLevelType w:val="hybridMultilevel"/>
    <w:tmpl w:val="DFA07966"/>
    <w:lvl w:ilvl="0" w:tplc="B2EEC3BE">
      <w:start w:val="1"/>
      <w:numFmt w:val="decimal"/>
      <w:lvlText w:val="%1)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6375B8"/>
    <w:multiLevelType w:val="hybridMultilevel"/>
    <w:tmpl w:val="5DBE9DC2"/>
    <w:lvl w:ilvl="0" w:tplc="B59EF9B6">
      <w:start w:val="2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55EE7"/>
    <w:multiLevelType w:val="hybridMultilevel"/>
    <w:tmpl w:val="31EED954"/>
    <w:lvl w:ilvl="0" w:tplc="B59EF9B6">
      <w:start w:val="2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363AA"/>
    <w:multiLevelType w:val="hybridMultilevel"/>
    <w:tmpl w:val="2B92E746"/>
    <w:lvl w:ilvl="0" w:tplc="01349A92">
      <w:start w:val="1"/>
      <w:numFmt w:val="decimal"/>
      <w:lvlText w:val="%1)"/>
      <w:lvlJc w:val="left"/>
      <w:pPr>
        <w:ind w:left="648" w:hanging="360"/>
      </w:pPr>
      <w:rPr>
        <w:rFonts w:hint="default"/>
        <w:color w:val="29A991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1" w15:restartNumberingAfterBreak="0">
    <w:nsid w:val="72AD31FA"/>
    <w:multiLevelType w:val="hybridMultilevel"/>
    <w:tmpl w:val="FA7E4DFE"/>
    <w:lvl w:ilvl="0" w:tplc="DC1CDE26">
      <w:start w:val="4"/>
      <w:numFmt w:val="bullet"/>
      <w:pStyle w:val="Bibliography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87ED3"/>
    <w:multiLevelType w:val="hybridMultilevel"/>
    <w:tmpl w:val="5662644C"/>
    <w:lvl w:ilvl="0" w:tplc="0D4EBC08">
      <w:start w:val="1"/>
      <w:numFmt w:val="bullet"/>
      <w:pStyle w:val="MNHListL2"/>
      <w:lvlText w:val=""/>
      <w:lvlJc w:val="left"/>
      <w:pPr>
        <w:ind w:left="648" w:hanging="360"/>
      </w:pPr>
      <w:rPr>
        <w:rFonts w:ascii="Symbol" w:hAnsi="Symbol" w:hint="default"/>
        <w:color w:val="29A991"/>
      </w:rPr>
    </w:lvl>
    <w:lvl w:ilvl="1" w:tplc="040E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3" w15:restartNumberingAfterBreak="0">
    <w:nsid w:val="7C2D23EF"/>
    <w:multiLevelType w:val="hybridMultilevel"/>
    <w:tmpl w:val="D3341C82"/>
    <w:lvl w:ilvl="0" w:tplc="72D24BAE">
      <w:start w:val="4"/>
      <w:numFmt w:val="bullet"/>
      <w:pStyle w:val="ListParagraph"/>
      <w:lvlText w:val="−"/>
      <w:lvlJc w:val="left"/>
      <w:pPr>
        <w:ind w:left="504" w:hanging="360"/>
      </w:pPr>
      <w:rPr>
        <w:rFonts w:ascii="Arial" w:eastAsiaTheme="minorHAnsi" w:hAnsi="Arial" w:hint="default"/>
        <w:color w:val="002060"/>
      </w:rPr>
    </w:lvl>
    <w:lvl w:ilvl="1" w:tplc="040E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7DAC09A5"/>
    <w:multiLevelType w:val="hybridMultilevel"/>
    <w:tmpl w:val="76760144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707874402">
    <w:abstractNumId w:val="6"/>
  </w:num>
  <w:num w:numId="2" w16cid:durableId="2054185544">
    <w:abstractNumId w:val="7"/>
  </w:num>
  <w:num w:numId="3" w16cid:durableId="1165778819">
    <w:abstractNumId w:val="21"/>
  </w:num>
  <w:num w:numId="4" w16cid:durableId="2074815836">
    <w:abstractNumId w:val="23"/>
  </w:num>
  <w:num w:numId="5" w16cid:durableId="11540205">
    <w:abstractNumId w:val="22"/>
  </w:num>
  <w:num w:numId="6" w16cid:durableId="1409113087">
    <w:abstractNumId w:val="13"/>
  </w:num>
  <w:num w:numId="7" w16cid:durableId="866603432">
    <w:abstractNumId w:val="1"/>
  </w:num>
  <w:num w:numId="8" w16cid:durableId="1191333195">
    <w:abstractNumId w:val="4"/>
  </w:num>
  <w:num w:numId="9" w16cid:durableId="346492468">
    <w:abstractNumId w:val="11"/>
  </w:num>
  <w:num w:numId="10" w16cid:durableId="2073965012">
    <w:abstractNumId w:val="15"/>
  </w:num>
  <w:num w:numId="11" w16cid:durableId="221331256">
    <w:abstractNumId w:val="14"/>
  </w:num>
  <w:num w:numId="12" w16cid:durableId="1546795650">
    <w:abstractNumId w:val="8"/>
  </w:num>
  <w:num w:numId="13" w16cid:durableId="344475658">
    <w:abstractNumId w:val="24"/>
  </w:num>
  <w:num w:numId="14" w16cid:durableId="1324550033">
    <w:abstractNumId w:val="10"/>
  </w:num>
  <w:num w:numId="15" w16cid:durableId="1289506670">
    <w:abstractNumId w:val="20"/>
  </w:num>
  <w:num w:numId="16" w16cid:durableId="1011101245">
    <w:abstractNumId w:val="22"/>
  </w:num>
  <w:num w:numId="17" w16cid:durableId="422845609">
    <w:abstractNumId w:val="22"/>
  </w:num>
  <w:num w:numId="18" w16cid:durableId="1287735954">
    <w:abstractNumId w:val="22"/>
  </w:num>
  <w:num w:numId="19" w16cid:durableId="837887620">
    <w:abstractNumId w:val="22"/>
  </w:num>
  <w:num w:numId="20" w16cid:durableId="720323551">
    <w:abstractNumId w:val="22"/>
  </w:num>
  <w:num w:numId="21" w16cid:durableId="219560951">
    <w:abstractNumId w:val="22"/>
  </w:num>
  <w:num w:numId="22" w16cid:durableId="8335315">
    <w:abstractNumId w:val="22"/>
  </w:num>
  <w:num w:numId="23" w16cid:durableId="562981677">
    <w:abstractNumId w:val="22"/>
  </w:num>
  <w:num w:numId="24" w16cid:durableId="895706620">
    <w:abstractNumId w:val="22"/>
  </w:num>
  <w:num w:numId="25" w16cid:durableId="981349572">
    <w:abstractNumId w:val="22"/>
  </w:num>
  <w:num w:numId="26" w16cid:durableId="742528716">
    <w:abstractNumId w:val="2"/>
  </w:num>
  <w:num w:numId="27" w16cid:durableId="512768258">
    <w:abstractNumId w:val="3"/>
  </w:num>
  <w:num w:numId="28" w16cid:durableId="1767848898">
    <w:abstractNumId w:val="0"/>
  </w:num>
  <w:num w:numId="29" w16cid:durableId="656999203">
    <w:abstractNumId w:val="16"/>
  </w:num>
  <w:num w:numId="30" w16cid:durableId="323510345">
    <w:abstractNumId w:val="12"/>
  </w:num>
  <w:num w:numId="31" w16cid:durableId="998995178">
    <w:abstractNumId w:val="18"/>
  </w:num>
  <w:num w:numId="32" w16cid:durableId="315761585">
    <w:abstractNumId w:val="19"/>
  </w:num>
  <w:num w:numId="33" w16cid:durableId="1157453993">
    <w:abstractNumId w:val="5"/>
  </w:num>
  <w:num w:numId="34" w16cid:durableId="908150988">
    <w:abstractNumId w:val="17"/>
  </w:num>
  <w:num w:numId="35" w16cid:durableId="44532115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hideSpellingErrors/>
  <w:hideGrammaticalErrors/>
  <w:proofState w:spelling="clean" w:grammar="clean"/>
  <w:defaultTabStop w:val="432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91"/>
    <w:rsid w:val="00002664"/>
    <w:rsid w:val="0000343C"/>
    <w:rsid w:val="0001021B"/>
    <w:rsid w:val="00010609"/>
    <w:rsid w:val="00010CA4"/>
    <w:rsid w:val="00011A7F"/>
    <w:rsid w:val="00013C6E"/>
    <w:rsid w:val="000209F6"/>
    <w:rsid w:val="00021F3D"/>
    <w:rsid w:val="00022921"/>
    <w:rsid w:val="00024E37"/>
    <w:rsid w:val="00025869"/>
    <w:rsid w:val="0004036F"/>
    <w:rsid w:val="00040D26"/>
    <w:rsid w:val="000425F9"/>
    <w:rsid w:val="000455CD"/>
    <w:rsid w:val="00047476"/>
    <w:rsid w:val="00047666"/>
    <w:rsid w:val="0005065E"/>
    <w:rsid w:val="00054810"/>
    <w:rsid w:val="00054EA1"/>
    <w:rsid w:val="00055DB7"/>
    <w:rsid w:val="0005792C"/>
    <w:rsid w:val="00063DB9"/>
    <w:rsid w:val="00065E6D"/>
    <w:rsid w:val="00067661"/>
    <w:rsid w:val="00067ED0"/>
    <w:rsid w:val="00071530"/>
    <w:rsid w:val="000730E7"/>
    <w:rsid w:val="000735CE"/>
    <w:rsid w:val="00074477"/>
    <w:rsid w:val="0007744A"/>
    <w:rsid w:val="00084296"/>
    <w:rsid w:val="00084454"/>
    <w:rsid w:val="0008625C"/>
    <w:rsid w:val="000909AA"/>
    <w:rsid w:val="00091864"/>
    <w:rsid w:val="00092F43"/>
    <w:rsid w:val="000958B3"/>
    <w:rsid w:val="00096123"/>
    <w:rsid w:val="000969A1"/>
    <w:rsid w:val="000A020D"/>
    <w:rsid w:val="000A1A9B"/>
    <w:rsid w:val="000A23D7"/>
    <w:rsid w:val="000A3BF8"/>
    <w:rsid w:val="000A624D"/>
    <w:rsid w:val="000A6EC0"/>
    <w:rsid w:val="000B3C39"/>
    <w:rsid w:val="000B3FE9"/>
    <w:rsid w:val="000B5966"/>
    <w:rsid w:val="000B75AD"/>
    <w:rsid w:val="000C276C"/>
    <w:rsid w:val="000C4A87"/>
    <w:rsid w:val="000C50E1"/>
    <w:rsid w:val="000D01F2"/>
    <w:rsid w:val="000D2377"/>
    <w:rsid w:val="000D3076"/>
    <w:rsid w:val="000D309E"/>
    <w:rsid w:val="000D5844"/>
    <w:rsid w:val="000D68DD"/>
    <w:rsid w:val="000D74C5"/>
    <w:rsid w:val="000D75CF"/>
    <w:rsid w:val="000D79C1"/>
    <w:rsid w:val="000E0511"/>
    <w:rsid w:val="000E1197"/>
    <w:rsid w:val="000E2CF3"/>
    <w:rsid w:val="000E2D8C"/>
    <w:rsid w:val="000E5D4D"/>
    <w:rsid w:val="000F2301"/>
    <w:rsid w:val="000F6BE9"/>
    <w:rsid w:val="00101598"/>
    <w:rsid w:val="00101700"/>
    <w:rsid w:val="001026A0"/>
    <w:rsid w:val="001036B5"/>
    <w:rsid w:val="001041C7"/>
    <w:rsid w:val="00106620"/>
    <w:rsid w:val="00106ED8"/>
    <w:rsid w:val="00107252"/>
    <w:rsid w:val="0010755E"/>
    <w:rsid w:val="00122654"/>
    <w:rsid w:val="001245C2"/>
    <w:rsid w:val="00126EC5"/>
    <w:rsid w:val="001320A4"/>
    <w:rsid w:val="00132661"/>
    <w:rsid w:val="00134483"/>
    <w:rsid w:val="00135E3F"/>
    <w:rsid w:val="00135EF2"/>
    <w:rsid w:val="0013668B"/>
    <w:rsid w:val="00142681"/>
    <w:rsid w:val="00143976"/>
    <w:rsid w:val="00146054"/>
    <w:rsid w:val="00154FAE"/>
    <w:rsid w:val="00157620"/>
    <w:rsid w:val="001601B6"/>
    <w:rsid w:val="0016028A"/>
    <w:rsid w:val="00161813"/>
    <w:rsid w:val="00163502"/>
    <w:rsid w:val="00164DB6"/>
    <w:rsid w:val="00165BEB"/>
    <w:rsid w:val="00166B21"/>
    <w:rsid w:val="001706A6"/>
    <w:rsid w:val="00172534"/>
    <w:rsid w:val="00172D11"/>
    <w:rsid w:val="001737D2"/>
    <w:rsid w:val="00175F46"/>
    <w:rsid w:val="00176206"/>
    <w:rsid w:val="00180CBD"/>
    <w:rsid w:val="00181AD7"/>
    <w:rsid w:val="0018420A"/>
    <w:rsid w:val="00187BF8"/>
    <w:rsid w:val="00187E16"/>
    <w:rsid w:val="001912BD"/>
    <w:rsid w:val="001915A1"/>
    <w:rsid w:val="00191936"/>
    <w:rsid w:val="00191B41"/>
    <w:rsid w:val="001926AA"/>
    <w:rsid w:val="0019573B"/>
    <w:rsid w:val="0019576F"/>
    <w:rsid w:val="0019634A"/>
    <w:rsid w:val="0019743D"/>
    <w:rsid w:val="001A019C"/>
    <w:rsid w:val="001A4571"/>
    <w:rsid w:val="001A4AB1"/>
    <w:rsid w:val="001A55D2"/>
    <w:rsid w:val="001B100B"/>
    <w:rsid w:val="001B3745"/>
    <w:rsid w:val="001B39C3"/>
    <w:rsid w:val="001B57F6"/>
    <w:rsid w:val="001B7110"/>
    <w:rsid w:val="001B73DF"/>
    <w:rsid w:val="001B7B02"/>
    <w:rsid w:val="001B7D4D"/>
    <w:rsid w:val="001B7E95"/>
    <w:rsid w:val="001C10FE"/>
    <w:rsid w:val="001C1842"/>
    <w:rsid w:val="001C1D94"/>
    <w:rsid w:val="001C4482"/>
    <w:rsid w:val="001C52F5"/>
    <w:rsid w:val="001D1CFF"/>
    <w:rsid w:val="001D291F"/>
    <w:rsid w:val="001D2FB9"/>
    <w:rsid w:val="001D5604"/>
    <w:rsid w:val="001E08E7"/>
    <w:rsid w:val="001E09B2"/>
    <w:rsid w:val="001E105B"/>
    <w:rsid w:val="001E1BEC"/>
    <w:rsid w:val="001E1D3E"/>
    <w:rsid w:val="001E4058"/>
    <w:rsid w:val="001E486A"/>
    <w:rsid w:val="001E4C1D"/>
    <w:rsid w:val="001E6559"/>
    <w:rsid w:val="001E691D"/>
    <w:rsid w:val="001E742E"/>
    <w:rsid w:val="001F2B94"/>
    <w:rsid w:val="001F4EF3"/>
    <w:rsid w:val="001F4FA3"/>
    <w:rsid w:val="00200748"/>
    <w:rsid w:val="002015FF"/>
    <w:rsid w:val="00205CF8"/>
    <w:rsid w:val="00207D21"/>
    <w:rsid w:val="00212643"/>
    <w:rsid w:val="00212ADF"/>
    <w:rsid w:val="00214A27"/>
    <w:rsid w:val="002212CD"/>
    <w:rsid w:val="00222B65"/>
    <w:rsid w:val="00224721"/>
    <w:rsid w:val="0022730A"/>
    <w:rsid w:val="002315C3"/>
    <w:rsid w:val="002324CA"/>
    <w:rsid w:val="00232DBB"/>
    <w:rsid w:val="00233763"/>
    <w:rsid w:val="002403F3"/>
    <w:rsid w:val="00241660"/>
    <w:rsid w:val="0024595C"/>
    <w:rsid w:val="0024611B"/>
    <w:rsid w:val="002461F1"/>
    <w:rsid w:val="002501A1"/>
    <w:rsid w:val="00253139"/>
    <w:rsid w:val="0025446A"/>
    <w:rsid w:val="00255A4D"/>
    <w:rsid w:val="002561DE"/>
    <w:rsid w:val="002607CB"/>
    <w:rsid w:val="00260C46"/>
    <w:rsid w:val="0026159A"/>
    <w:rsid w:val="00261873"/>
    <w:rsid w:val="0026198A"/>
    <w:rsid w:val="00263CF9"/>
    <w:rsid w:val="002647DB"/>
    <w:rsid w:val="00286A11"/>
    <w:rsid w:val="00295D5F"/>
    <w:rsid w:val="0029635B"/>
    <w:rsid w:val="002A2F4E"/>
    <w:rsid w:val="002A440D"/>
    <w:rsid w:val="002A45FB"/>
    <w:rsid w:val="002A4830"/>
    <w:rsid w:val="002B03B1"/>
    <w:rsid w:val="002B065A"/>
    <w:rsid w:val="002B0709"/>
    <w:rsid w:val="002B0974"/>
    <w:rsid w:val="002B3ADD"/>
    <w:rsid w:val="002B3F15"/>
    <w:rsid w:val="002B5A30"/>
    <w:rsid w:val="002B7C84"/>
    <w:rsid w:val="002C3F60"/>
    <w:rsid w:val="002C5BB8"/>
    <w:rsid w:val="002C7C6C"/>
    <w:rsid w:val="002D55C2"/>
    <w:rsid w:val="002D7B94"/>
    <w:rsid w:val="002E72E3"/>
    <w:rsid w:val="002F0E51"/>
    <w:rsid w:val="002F30B3"/>
    <w:rsid w:val="002F3B00"/>
    <w:rsid w:val="002F3E6D"/>
    <w:rsid w:val="002F4247"/>
    <w:rsid w:val="002F4F7F"/>
    <w:rsid w:val="002F58AE"/>
    <w:rsid w:val="002F6F18"/>
    <w:rsid w:val="002F708B"/>
    <w:rsid w:val="00305B97"/>
    <w:rsid w:val="00305D39"/>
    <w:rsid w:val="00306522"/>
    <w:rsid w:val="003078B6"/>
    <w:rsid w:val="00307EB7"/>
    <w:rsid w:val="00314C2B"/>
    <w:rsid w:val="00315097"/>
    <w:rsid w:val="0031544D"/>
    <w:rsid w:val="003254FA"/>
    <w:rsid w:val="00327B8A"/>
    <w:rsid w:val="003370B1"/>
    <w:rsid w:val="00340485"/>
    <w:rsid w:val="00341995"/>
    <w:rsid w:val="003438F4"/>
    <w:rsid w:val="0034758C"/>
    <w:rsid w:val="003511E7"/>
    <w:rsid w:val="00352720"/>
    <w:rsid w:val="00353813"/>
    <w:rsid w:val="00354096"/>
    <w:rsid w:val="00354DF0"/>
    <w:rsid w:val="00361B3A"/>
    <w:rsid w:val="0036766E"/>
    <w:rsid w:val="0037184B"/>
    <w:rsid w:val="00372791"/>
    <w:rsid w:val="00372932"/>
    <w:rsid w:val="00374816"/>
    <w:rsid w:val="00375FA4"/>
    <w:rsid w:val="00375FB0"/>
    <w:rsid w:val="00384593"/>
    <w:rsid w:val="00384A13"/>
    <w:rsid w:val="003854A5"/>
    <w:rsid w:val="00385D01"/>
    <w:rsid w:val="00387B30"/>
    <w:rsid w:val="003905D0"/>
    <w:rsid w:val="0039135E"/>
    <w:rsid w:val="00391DD8"/>
    <w:rsid w:val="00392566"/>
    <w:rsid w:val="00392B7C"/>
    <w:rsid w:val="003938C7"/>
    <w:rsid w:val="003972B1"/>
    <w:rsid w:val="003A2567"/>
    <w:rsid w:val="003A5D47"/>
    <w:rsid w:val="003B40C5"/>
    <w:rsid w:val="003B6AD8"/>
    <w:rsid w:val="003B74F4"/>
    <w:rsid w:val="003C21B4"/>
    <w:rsid w:val="003C3B38"/>
    <w:rsid w:val="003C6C0E"/>
    <w:rsid w:val="003D0976"/>
    <w:rsid w:val="003D69EA"/>
    <w:rsid w:val="003D7218"/>
    <w:rsid w:val="003E1415"/>
    <w:rsid w:val="003E4988"/>
    <w:rsid w:val="003E57D9"/>
    <w:rsid w:val="003E600D"/>
    <w:rsid w:val="003E62F6"/>
    <w:rsid w:val="003F0652"/>
    <w:rsid w:val="003F2572"/>
    <w:rsid w:val="003F42A6"/>
    <w:rsid w:val="003F4FFB"/>
    <w:rsid w:val="003F6419"/>
    <w:rsid w:val="003F6812"/>
    <w:rsid w:val="003F6FEA"/>
    <w:rsid w:val="003F7B1A"/>
    <w:rsid w:val="00400674"/>
    <w:rsid w:val="004008A2"/>
    <w:rsid w:val="004019BA"/>
    <w:rsid w:val="0040247F"/>
    <w:rsid w:val="00402B40"/>
    <w:rsid w:val="004058BA"/>
    <w:rsid w:val="00407662"/>
    <w:rsid w:val="004079A5"/>
    <w:rsid w:val="00411BCB"/>
    <w:rsid w:val="00412F79"/>
    <w:rsid w:val="00415E0B"/>
    <w:rsid w:val="00415F11"/>
    <w:rsid w:val="00416CFF"/>
    <w:rsid w:val="00420DC0"/>
    <w:rsid w:val="00425AEB"/>
    <w:rsid w:val="00426FE0"/>
    <w:rsid w:val="00427AB1"/>
    <w:rsid w:val="004304EE"/>
    <w:rsid w:val="00433D5F"/>
    <w:rsid w:val="00434E4A"/>
    <w:rsid w:val="00437909"/>
    <w:rsid w:val="00440090"/>
    <w:rsid w:val="00440C07"/>
    <w:rsid w:val="00441DBC"/>
    <w:rsid w:val="004427CE"/>
    <w:rsid w:val="00443128"/>
    <w:rsid w:val="004450EB"/>
    <w:rsid w:val="0044535C"/>
    <w:rsid w:val="00452A88"/>
    <w:rsid w:val="00454C8E"/>
    <w:rsid w:val="00455F1E"/>
    <w:rsid w:val="00457D28"/>
    <w:rsid w:val="00460B91"/>
    <w:rsid w:val="00462436"/>
    <w:rsid w:val="004631C1"/>
    <w:rsid w:val="0046580A"/>
    <w:rsid w:val="0047095F"/>
    <w:rsid w:val="004717B4"/>
    <w:rsid w:val="00472358"/>
    <w:rsid w:val="004737DE"/>
    <w:rsid w:val="00474C73"/>
    <w:rsid w:val="004776A1"/>
    <w:rsid w:val="00477D51"/>
    <w:rsid w:val="004926D5"/>
    <w:rsid w:val="004927BE"/>
    <w:rsid w:val="004933D7"/>
    <w:rsid w:val="004966EA"/>
    <w:rsid w:val="00496BEF"/>
    <w:rsid w:val="00496F4D"/>
    <w:rsid w:val="004975DA"/>
    <w:rsid w:val="004A01FA"/>
    <w:rsid w:val="004A1802"/>
    <w:rsid w:val="004A2856"/>
    <w:rsid w:val="004A4231"/>
    <w:rsid w:val="004A6BE7"/>
    <w:rsid w:val="004A7536"/>
    <w:rsid w:val="004B1EAB"/>
    <w:rsid w:val="004B2A6D"/>
    <w:rsid w:val="004B2EA3"/>
    <w:rsid w:val="004B31C9"/>
    <w:rsid w:val="004B4262"/>
    <w:rsid w:val="004B42B2"/>
    <w:rsid w:val="004B5B10"/>
    <w:rsid w:val="004B749E"/>
    <w:rsid w:val="004C1062"/>
    <w:rsid w:val="004C1090"/>
    <w:rsid w:val="004D12D0"/>
    <w:rsid w:val="004D4CFB"/>
    <w:rsid w:val="004D6F88"/>
    <w:rsid w:val="004D7DB8"/>
    <w:rsid w:val="004E0DC1"/>
    <w:rsid w:val="004E1ECD"/>
    <w:rsid w:val="004E2B38"/>
    <w:rsid w:val="004E4BB5"/>
    <w:rsid w:val="004E5C01"/>
    <w:rsid w:val="004F03A1"/>
    <w:rsid w:val="004F0BEE"/>
    <w:rsid w:val="004F2436"/>
    <w:rsid w:val="004F42B0"/>
    <w:rsid w:val="004F5238"/>
    <w:rsid w:val="004F62BC"/>
    <w:rsid w:val="004F76DF"/>
    <w:rsid w:val="00500E03"/>
    <w:rsid w:val="00502A23"/>
    <w:rsid w:val="00507313"/>
    <w:rsid w:val="005109FB"/>
    <w:rsid w:val="00510C21"/>
    <w:rsid w:val="00511457"/>
    <w:rsid w:val="00513098"/>
    <w:rsid w:val="00514CA2"/>
    <w:rsid w:val="00520F60"/>
    <w:rsid w:val="00523354"/>
    <w:rsid w:val="0052364D"/>
    <w:rsid w:val="0052683B"/>
    <w:rsid w:val="005301DD"/>
    <w:rsid w:val="00531E1F"/>
    <w:rsid w:val="00532214"/>
    <w:rsid w:val="00534556"/>
    <w:rsid w:val="0053519D"/>
    <w:rsid w:val="005366EF"/>
    <w:rsid w:val="00537493"/>
    <w:rsid w:val="00540E01"/>
    <w:rsid w:val="00547527"/>
    <w:rsid w:val="005514C6"/>
    <w:rsid w:val="0055359E"/>
    <w:rsid w:val="0056455F"/>
    <w:rsid w:val="00565AFD"/>
    <w:rsid w:val="0056697A"/>
    <w:rsid w:val="00566E2E"/>
    <w:rsid w:val="005712C7"/>
    <w:rsid w:val="00571D9C"/>
    <w:rsid w:val="0057332C"/>
    <w:rsid w:val="00575D20"/>
    <w:rsid w:val="00575EBD"/>
    <w:rsid w:val="00576486"/>
    <w:rsid w:val="00580477"/>
    <w:rsid w:val="0058179A"/>
    <w:rsid w:val="00583955"/>
    <w:rsid w:val="0059082D"/>
    <w:rsid w:val="00590D46"/>
    <w:rsid w:val="00592054"/>
    <w:rsid w:val="005930D9"/>
    <w:rsid w:val="00595461"/>
    <w:rsid w:val="005A002A"/>
    <w:rsid w:val="005A00C8"/>
    <w:rsid w:val="005A24A4"/>
    <w:rsid w:val="005A36FE"/>
    <w:rsid w:val="005A3C90"/>
    <w:rsid w:val="005A3EE1"/>
    <w:rsid w:val="005A4E57"/>
    <w:rsid w:val="005A5817"/>
    <w:rsid w:val="005B0A8D"/>
    <w:rsid w:val="005B302F"/>
    <w:rsid w:val="005B4A67"/>
    <w:rsid w:val="005B5130"/>
    <w:rsid w:val="005B60F5"/>
    <w:rsid w:val="005C128E"/>
    <w:rsid w:val="005C18DF"/>
    <w:rsid w:val="005C1ECD"/>
    <w:rsid w:val="005C1FD2"/>
    <w:rsid w:val="005C49CB"/>
    <w:rsid w:val="005C6A70"/>
    <w:rsid w:val="005C7E08"/>
    <w:rsid w:val="005D1EDF"/>
    <w:rsid w:val="005D21DA"/>
    <w:rsid w:val="005D30EB"/>
    <w:rsid w:val="005D53B2"/>
    <w:rsid w:val="005E339A"/>
    <w:rsid w:val="005E39FD"/>
    <w:rsid w:val="005E5564"/>
    <w:rsid w:val="005E55E6"/>
    <w:rsid w:val="005E5E01"/>
    <w:rsid w:val="005E6EBF"/>
    <w:rsid w:val="005E754A"/>
    <w:rsid w:val="005F5590"/>
    <w:rsid w:val="005F6791"/>
    <w:rsid w:val="005F6913"/>
    <w:rsid w:val="005F71B5"/>
    <w:rsid w:val="005F7D4D"/>
    <w:rsid w:val="00600787"/>
    <w:rsid w:val="006018CE"/>
    <w:rsid w:val="00602829"/>
    <w:rsid w:val="00603A69"/>
    <w:rsid w:val="0060467A"/>
    <w:rsid w:val="00607E51"/>
    <w:rsid w:val="006107FD"/>
    <w:rsid w:val="006108FC"/>
    <w:rsid w:val="0061147E"/>
    <w:rsid w:val="00611814"/>
    <w:rsid w:val="00613B7A"/>
    <w:rsid w:val="006276F4"/>
    <w:rsid w:val="00630A90"/>
    <w:rsid w:val="00630CF7"/>
    <w:rsid w:val="00631214"/>
    <w:rsid w:val="0063163A"/>
    <w:rsid w:val="00632E72"/>
    <w:rsid w:val="006416FE"/>
    <w:rsid w:val="00643637"/>
    <w:rsid w:val="00644B25"/>
    <w:rsid w:val="006466A1"/>
    <w:rsid w:val="006469C3"/>
    <w:rsid w:val="00652C67"/>
    <w:rsid w:val="00661C34"/>
    <w:rsid w:val="0066313A"/>
    <w:rsid w:val="00663C43"/>
    <w:rsid w:val="00670B7B"/>
    <w:rsid w:val="00672962"/>
    <w:rsid w:val="006760B2"/>
    <w:rsid w:val="0068345F"/>
    <w:rsid w:val="0068377D"/>
    <w:rsid w:val="00683980"/>
    <w:rsid w:val="00684F1F"/>
    <w:rsid w:val="0068572C"/>
    <w:rsid w:val="006863E6"/>
    <w:rsid w:val="00686F45"/>
    <w:rsid w:val="0069007F"/>
    <w:rsid w:val="00695D06"/>
    <w:rsid w:val="006A439C"/>
    <w:rsid w:val="006A50F7"/>
    <w:rsid w:val="006A62E9"/>
    <w:rsid w:val="006A73E7"/>
    <w:rsid w:val="006B1309"/>
    <w:rsid w:val="006B19E9"/>
    <w:rsid w:val="006B4B05"/>
    <w:rsid w:val="006B526D"/>
    <w:rsid w:val="006B7842"/>
    <w:rsid w:val="006B7E3E"/>
    <w:rsid w:val="006C40EE"/>
    <w:rsid w:val="006C42AF"/>
    <w:rsid w:val="006C52CA"/>
    <w:rsid w:val="006C5464"/>
    <w:rsid w:val="006C66F4"/>
    <w:rsid w:val="006C6A3E"/>
    <w:rsid w:val="006C6F08"/>
    <w:rsid w:val="006C713F"/>
    <w:rsid w:val="006C7710"/>
    <w:rsid w:val="006D00E7"/>
    <w:rsid w:val="006D1E97"/>
    <w:rsid w:val="006D6944"/>
    <w:rsid w:val="006D6C1C"/>
    <w:rsid w:val="006E12C7"/>
    <w:rsid w:val="006E2714"/>
    <w:rsid w:val="006E2FA0"/>
    <w:rsid w:val="006E3612"/>
    <w:rsid w:val="006E366B"/>
    <w:rsid w:val="006F0C12"/>
    <w:rsid w:val="006F1D56"/>
    <w:rsid w:val="006F2182"/>
    <w:rsid w:val="006F6170"/>
    <w:rsid w:val="00700F24"/>
    <w:rsid w:val="007041E6"/>
    <w:rsid w:val="00704FAC"/>
    <w:rsid w:val="00705386"/>
    <w:rsid w:val="00705D2E"/>
    <w:rsid w:val="0070641C"/>
    <w:rsid w:val="00707B52"/>
    <w:rsid w:val="007100FF"/>
    <w:rsid w:val="00711BBE"/>
    <w:rsid w:val="0071226B"/>
    <w:rsid w:val="00714030"/>
    <w:rsid w:val="00714970"/>
    <w:rsid w:val="00715B5B"/>
    <w:rsid w:val="00715EDC"/>
    <w:rsid w:val="00722CED"/>
    <w:rsid w:val="0072317B"/>
    <w:rsid w:val="00723756"/>
    <w:rsid w:val="007246E9"/>
    <w:rsid w:val="00725D85"/>
    <w:rsid w:val="00732A75"/>
    <w:rsid w:val="007352BD"/>
    <w:rsid w:val="00735E8A"/>
    <w:rsid w:val="00737403"/>
    <w:rsid w:val="00740851"/>
    <w:rsid w:val="00741AE9"/>
    <w:rsid w:val="0074322C"/>
    <w:rsid w:val="00743C23"/>
    <w:rsid w:val="007447E8"/>
    <w:rsid w:val="00744B5D"/>
    <w:rsid w:val="00746CBD"/>
    <w:rsid w:val="00752791"/>
    <w:rsid w:val="00754F18"/>
    <w:rsid w:val="00755601"/>
    <w:rsid w:val="0075757F"/>
    <w:rsid w:val="00763C1B"/>
    <w:rsid w:val="007647B2"/>
    <w:rsid w:val="00766315"/>
    <w:rsid w:val="00767B82"/>
    <w:rsid w:val="00771C6E"/>
    <w:rsid w:val="0078171F"/>
    <w:rsid w:val="00782922"/>
    <w:rsid w:val="00783D94"/>
    <w:rsid w:val="00786970"/>
    <w:rsid w:val="007871BE"/>
    <w:rsid w:val="00790151"/>
    <w:rsid w:val="00791ED7"/>
    <w:rsid w:val="0079204F"/>
    <w:rsid w:val="0079287C"/>
    <w:rsid w:val="007933C2"/>
    <w:rsid w:val="0079388E"/>
    <w:rsid w:val="007967C3"/>
    <w:rsid w:val="007976BA"/>
    <w:rsid w:val="007A761E"/>
    <w:rsid w:val="007A7BA6"/>
    <w:rsid w:val="007B3F85"/>
    <w:rsid w:val="007B5DB1"/>
    <w:rsid w:val="007C25C2"/>
    <w:rsid w:val="007C27E3"/>
    <w:rsid w:val="007C404E"/>
    <w:rsid w:val="007C4BBB"/>
    <w:rsid w:val="007C4EFA"/>
    <w:rsid w:val="007C58DA"/>
    <w:rsid w:val="007D01CA"/>
    <w:rsid w:val="007D0CA3"/>
    <w:rsid w:val="007D407D"/>
    <w:rsid w:val="007E1C62"/>
    <w:rsid w:val="007E1CCD"/>
    <w:rsid w:val="007E2F01"/>
    <w:rsid w:val="007E495E"/>
    <w:rsid w:val="007E7800"/>
    <w:rsid w:val="007E7F5D"/>
    <w:rsid w:val="007F1073"/>
    <w:rsid w:val="007F2235"/>
    <w:rsid w:val="00800ECD"/>
    <w:rsid w:val="008019BF"/>
    <w:rsid w:val="00805BDA"/>
    <w:rsid w:val="00807999"/>
    <w:rsid w:val="00810709"/>
    <w:rsid w:val="00810BCE"/>
    <w:rsid w:val="008142A0"/>
    <w:rsid w:val="008163B9"/>
    <w:rsid w:val="00817BB0"/>
    <w:rsid w:val="00826566"/>
    <w:rsid w:val="00826E6E"/>
    <w:rsid w:val="008317FE"/>
    <w:rsid w:val="00832FD9"/>
    <w:rsid w:val="00833378"/>
    <w:rsid w:val="00836593"/>
    <w:rsid w:val="00837374"/>
    <w:rsid w:val="00840A2B"/>
    <w:rsid w:val="008420FB"/>
    <w:rsid w:val="008450C6"/>
    <w:rsid w:val="00846134"/>
    <w:rsid w:val="00852635"/>
    <w:rsid w:val="0085333F"/>
    <w:rsid w:val="00853C54"/>
    <w:rsid w:val="00854002"/>
    <w:rsid w:val="008544A6"/>
    <w:rsid w:val="00854876"/>
    <w:rsid w:val="0085762C"/>
    <w:rsid w:val="00862694"/>
    <w:rsid w:val="00863DAF"/>
    <w:rsid w:val="00864797"/>
    <w:rsid w:val="00865AD1"/>
    <w:rsid w:val="00866082"/>
    <w:rsid w:val="008671CF"/>
    <w:rsid w:val="0087013A"/>
    <w:rsid w:val="00872985"/>
    <w:rsid w:val="00872EEF"/>
    <w:rsid w:val="008809A9"/>
    <w:rsid w:val="008837EA"/>
    <w:rsid w:val="00884E09"/>
    <w:rsid w:val="008865B3"/>
    <w:rsid w:val="00886F0C"/>
    <w:rsid w:val="0089139F"/>
    <w:rsid w:val="00893691"/>
    <w:rsid w:val="0089446B"/>
    <w:rsid w:val="00897B39"/>
    <w:rsid w:val="008A2E3B"/>
    <w:rsid w:val="008A3894"/>
    <w:rsid w:val="008A72AC"/>
    <w:rsid w:val="008B0DBE"/>
    <w:rsid w:val="008B0E53"/>
    <w:rsid w:val="008B13EE"/>
    <w:rsid w:val="008B3A01"/>
    <w:rsid w:val="008B40A0"/>
    <w:rsid w:val="008B4763"/>
    <w:rsid w:val="008B52AE"/>
    <w:rsid w:val="008B6385"/>
    <w:rsid w:val="008B77C3"/>
    <w:rsid w:val="008C0C4B"/>
    <w:rsid w:val="008C7533"/>
    <w:rsid w:val="008D444D"/>
    <w:rsid w:val="008D5677"/>
    <w:rsid w:val="008E178D"/>
    <w:rsid w:val="008E19CD"/>
    <w:rsid w:val="008E217B"/>
    <w:rsid w:val="008E47B3"/>
    <w:rsid w:val="008F10F2"/>
    <w:rsid w:val="008F2DD5"/>
    <w:rsid w:val="008F333F"/>
    <w:rsid w:val="008F3383"/>
    <w:rsid w:val="008F3AE8"/>
    <w:rsid w:val="008F4E90"/>
    <w:rsid w:val="008F6DED"/>
    <w:rsid w:val="009002AB"/>
    <w:rsid w:val="00900708"/>
    <w:rsid w:val="00900864"/>
    <w:rsid w:val="009012ED"/>
    <w:rsid w:val="00901AAE"/>
    <w:rsid w:val="00902C25"/>
    <w:rsid w:val="00905177"/>
    <w:rsid w:val="00905487"/>
    <w:rsid w:val="00911B71"/>
    <w:rsid w:val="00915EDA"/>
    <w:rsid w:val="00916BB7"/>
    <w:rsid w:val="0091718A"/>
    <w:rsid w:val="00920ED9"/>
    <w:rsid w:val="0092113A"/>
    <w:rsid w:val="00922F24"/>
    <w:rsid w:val="00923B1A"/>
    <w:rsid w:val="00923BD3"/>
    <w:rsid w:val="009243EE"/>
    <w:rsid w:val="00926030"/>
    <w:rsid w:val="009310DE"/>
    <w:rsid w:val="009316EE"/>
    <w:rsid w:val="0093306F"/>
    <w:rsid w:val="009346BD"/>
    <w:rsid w:val="009356D6"/>
    <w:rsid w:val="009361F9"/>
    <w:rsid w:val="00942744"/>
    <w:rsid w:val="009442D9"/>
    <w:rsid w:val="00950863"/>
    <w:rsid w:val="009545DC"/>
    <w:rsid w:val="00954C6D"/>
    <w:rsid w:val="00956176"/>
    <w:rsid w:val="00957852"/>
    <w:rsid w:val="00964A11"/>
    <w:rsid w:val="00964F47"/>
    <w:rsid w:val="00965085"/>
    <w:rsid w:val="0096579A"/>
    <w:rsid w:val="00967255"/>
    <w:rsid w:val="0096736C"/>
    <w:rsid w:val="00971355"/>
    <w:rsid w:val="0097279F"/>
    <w:rsid w:val="00972CD2"/>
    <w:rsid w:val="009735E9"/>
    <w:rsid w:val="00976D8B"/>
    <w:rsid w:val="00977174"/>
    <w:rsid w:val="009810D0"/>
    <w:rsid w:val="00981DB9"/>
    <w:rsid w:val="0098625F"/>
    <w:rsid w:val="00986F27"/>
    <w:rsid w:val="00990648"/>
    <w:rsid w:val="00994A8B"/>
    <w:rsid w:val="00995DF6"/>
    <w:rsid w:val="00997168"/>
    <w:rsid w:val="009974D5"/>
    <w:rsid w:val="009A0745"/>
    <w:rsid w:val="009A1486"/>
    <w:rsid w:val="009A2DE3"/>
    <w:rsid w:val="009A561F"/>
    <w:rsid w:val="009A7E9C"/>
    <w:rsid w:val="009B1E94"/>
    <w:rsid w:val="009B2402"/>
    <w:rsid w:val="009B47D4"/>
    <w:rsid w:val="009B5AA7"/>
    <w:rsid w:val="009B6548"/>
    <w:rsid w:val="009B70CC"/>
    <w:rsid w:val="009B7BC4"/>
    <w:rsid w:val="009C08C6"/>
    <w:rsid w:val="009C5191"/>
    <w:rsid w:val="009C6C39"/>
    <w:rsid w:val="009D0422"/>
    <w:rsid w:val="009D1AA1"/>
    <w:rsid w:val="009D4DA4"/>
    <w:rsid w:val="009D50B2"/>
    <w:rsid w:val="009D6B2C"/>
    <w:rsid w:val="009E3BA9"/>
    <w:rsid w:val="009E4959"/>
    <w:rsid w:val="009E7DFD"/>
    <w:rsid w:val="009F1566"/>
    <w:rsid w:val="009F2E91"/>
    <w:rsid w:val="009F389C"/>
    <w:rsid w:val="009F4760"/>
    <w:rsid w:val="009F6798"/>
    <w:rsid w:val="00A01ED3"/>
    <w:rsid w:val="00A04A02"/>
    <w:rsid w:val="00A11FFC"/>
    <w:rsid w:val="00A145FD"/>
    <w:rsid w:val="00A15C23"/>
    <w:rsid w:val="00A15FD8"/>
    <w:rsid w:val="00A17DF9"/>
    <w:rsid w:val="00A23840"/>
    <w:rsid w:val="00A26545"/>
    <w:rsid w:val="00A27310"/>
    <w:rsid w:val="00A27364"/>
    <w:rsid w:val="00A27DF2"/>
    <w:rsid w:val="00A310B0"/>
    <w:rsid w:val="00A3180F"/>
    <w:rsid w:val="00A34ADC"/>
    <w:rsid w:val="00A34B7B"/>
    <w:rsid w:val="00A35496"/>
    <w:rsid w:val="00A36A7D"/>
    <w:rsid w:val="00A37C55"/>
    <w:rsid w:val="00A37DC5"/>
    <w:rsid w:val="00A410D8"/>
    <w:rsid w:val="00A41BA0"/>
    <w:rsid w:val="00A423DE"/>
    <w:rsid w:val="00A43BCB"/>
    <w:rsid w:val="00A44D88"/>
    <w:rsid w:val="00A4518F"/>
    <w:rsid w:val="00A5091E"/>
    <w:rsid w:val="00A50E0D"/>
    <w:rsid w:val="00A52E41"/>
    <w:rsid w:val="00A53AC6"/>
    <w:rsid w:val="00A61067"/>
    <w:rsid w:val="00A64F96"/>
    <w:rsid w:val="00A65756"/>
    <w:rsid w:val="00A66376"/>
    <w:rsid w:val="00A67FE4"/>
    <w:rsid w:val="00A73188"/>
    <w:rsid w:val="00A7442D"/>
    <w:rsid w:val="00A75E4A"/>
    <w:rsid w:val="00A7784B"/>
    <w:rsid w:val="00A778A8"/>
    <w:rsid w:val="00A80797"/>
    <w:rsid w:val="00A875BE"/>
    <w:rsid w:val="00A90164"/>
    <w:rsid w:val="00A908C3"/>
    <w:rsid w:val="00A91398"/>
    <w:rsid w:val="00A938BD"/>
    <w:rsid w:val="00A94FCC"/>
    <w:rsid w:val="00A96C13"/>
    <w:rsid w:val="00A97429"/>
    <w:rsid w:val="00AA36A5"/>
    <w:rsid w:val="00AA384F"/>
    <w:rsid w:val="00AA67E4"/>
    <w:rsid w:val="00AA6CFA"/>
    <w:rsid w:val="00AA7412"/>
    <w:rsid w:val="00AA7B0C"/>
    <w:rsid w:val="00AA7ED0"/>
    <w:rsid w:val="00AB15A5"/>
    <w:rsid w:val="00AB168C"/>
    <w:rsid w:val="00AB17DD"/>
    <w:rsid w:val="00AB3852"/>
    <w:rsid w:val="00AB577E"/>
    <w:rsid w:val="00AB7A1E"/>
    <w:rsid w:val="00AC05D1"/>
    <w:rsid w:val="00AC4028"/>
    <w:rsid w:val="00AC4AC3"/>
    <w:rsid w:val="00AC5478"/>
    <w:rsid w:val="00AC68C5"/>
    <w:rsid w:val="00AC7E6B"/>
    <w:rsid w:val="00AD171B"/>
    <w:rsid w:val="00AD5248"/>
    <w:rsid w:val="00AD572C"/>
    <w:rsid w:val="00AE3843"/>
    <w:rsid w:val="00AF064E"/>
    <w:rsid w:val="00AF3330"/>
    <w:rsid w:val="00AF3F33"/>
    <w:rsid w:val="00AF4948"/>
    <w:rsid w:val="00AF67DA"/>
    <w:rsid w:val="00AF6A1B"/>
    <w:rsid w:val="00B041B1"/>
    <w:rsid w:val="00B04E56"/>
    <w:rsid w:val="00B067E4"/>
    <w:rsid w:val="00B06E38"/>
    <w:rsid w:val="00B07BD9"/>
    <w:rsid w:val="00B12264"/>
    <w:rsid w:val="00B20ACC"/>
    <w:rsid w:val="00B22FF9"/>
    <w:rsid w:val="00B2315C"/>
    <w:rsid w:val="00B23613"/>
    <w:rsid w:val="00B26BE2"/>
    <w:rsid w:val="00B27F1B"/>
    <w:rsid w:val="00B30707"/>
    <w:rsid w:val="00B321C6"/>
    <w:rsid w:val="00B32A25"/>
    <w:rsid w:val="00B344F2"/>
    <w:rsid w:val="00B352B0"/>
    <w:rsid w:val="00B3611F"/>
    <w:rsid w:val="00B3751C"/>
    <w:rsid w:val="00B40637"/>
    <w:rsid w:val="00B44873"/>
    <w:rsid w:val="00B45C37"/>
    <w:rsid w:val="00B45CD6"/>
    <w:rsid w:val="00B60CF7"/>
    <w:rsid w:val="00B60DF2"/>
    <w:rsid w:val="00B618FD"/>
    <w:rsid w:val="00B6461D"/>
    <w:rsid w:val="00B65DD2"/>
    <w:rsid w:val="00B66AD2"/>
    <w:rsid w:val="00B66ED8"/>
    <w:rsid w:val="00B7059C"/>
    <w:rsid w:val="00B71B4D"/>
    <w:rsid w:val="00B7534C"/>
    <w:rsid w:val="00B75B1B"/>
    <w:rsid w:val="00B77667"/>
    <w:rsid w:val="00B810C6"/>
    <w:rsid w:val="00B841AD"/>
    <w:rsid w:val="00B922F0"/>
    <w:rsid w:val="00B9254B"/>
    <w:rsid w:val="00B9424F"/>
    <w:rsid w:val="00BA15C8"/>
    <w:rsid w:val="00BA5E58"/>
    <w:rsid w:val="00BB0FCB"/>
    <w:rsid w:val="00BB18E0"/>
    <w:rsid w:val="00BB19E6"/>
    <w:rsid w:val="00BB3EFA"/>
    <w:rsid w:val="00BB4202"/>
    <w:rsid w:val="00BB7FF3"/>
    <w:rsid w:val="00BC09C2"/>
    <w:rsid w:val="00BC267E"/>
    <w:rsid w:val="00BC5499"/>
    <w:rsid w:val="00BC6107"/>
    <w:rsid w:val="00BC7F81"/>
    <w:rsid w:val="00BD15E4"/>
    <w:rsid w:val="00BD1F3B"/>
    <w:rsid w:val="00BD35F3"/>
    <w:rsid w:val="00BD54B2"/>
    <w:rsid w:val="00BD5691"/>
    <w:rsid w:val="00BE68E0"/>
    <w:rsid w:val="00BF0C52"/>
    <w:rsid w:val="00BF5730"/>
    <w:rsid w:val="00BF750B"/>
    <w:rsid w:val="00BF7FE2"/>
    <w:rsid w:val="00C00747"/>
    <w:rsid w:val="00C0086F"/>
    <w:rsid w:val="00C02700"/>
    <w:rsid w:val="00C143F9"/>
    <w:rsid w:val="00C144A1"/>
    <w:rsid w:val="00C17EC9"/>
    <w:rsid w:val="00C27F52"/>
    <w:rsid w:val="00C309C6"/>
    <w:rsid w:val="00C32B41"/>
    <w:rsid w:val="00C41B69"/>
    <w:rsid w:val="00C46FC1"/>
    <w:rsid w:val="00C47D83"/>
    <w:rsid w:val="00C50621"/>
    <w:rsid w:val="00C53149"/>
    <w:rsid w:val="00C5356E"/>
    <w:rsid w:val="00C56350"/>
    <w:rsid w:val="00C57F58"/>
    <w:rsid w:val="00C636D7"/>
    <w:rsid w:val="00C64DEB"/>
    <w:rsid w:val="00C7190D"/>
    <w:rsid w:val="00C71AC3"/>
    <w:rsid w:val="00C72DA0"/>
    <w:rsid w:val="00C72EE2"/>
    <w:rsid w:val="00C74993"/>
    <w:rsid w:val="00C7753C"/>
    <w:rsid w:val="00C805BF"/>
    <w:rsid w:val="00C80AFE"/>
    <w:rsid w:val="00C8705E"/>
    <w:rsid w:val="00C90A74"/>
    <w:rsid w:val="00C91F86"/>
    <w:rsid w:val="00C952D1"/>
    <w:rsid w:val="00C959C8"/>
    <w:rsid w:val="00C97959"/>
    <w:rsid w:val="00C97D90"/>
    <w:rsid w:val="00CA1861"/>
    <w:rsid w:val="00CA442E"/>
    <w:rsid w:val="00CA5EB2"/>
    <w:rsid w:val="00CA66CB"/>
    <w:rsid w:val="00CA75F7"/>
    <w:rsid w:val="00CA7816"/>
    <w:rsid w:val="00CB069B"/>
    <w:rsid w:val="00CB32A0"/>
    <w:rsid w:val="00CB4A4E"/>
    <w:rsid w:val="00CB5287"/>
    <w:rsid w:val="00CB71FD"/>
    <w:rsid w:val="00CC10BC"/>
    <w:rsid w:val="00CC2174"/>
    <w:rsid w:val="00CC4C50"/>
    <w:rsid w:val="00CC4F96"/>
    <w:rsid w:val="00CC688D"/>
    <w:rsid w:val="00CD0F90"/>
    <w:rsid w:val="00CD4326"/>
    <w:rsid w:val="00CD5245"/>
    <w:rsid w:val="00CD6034"/>
    <w:rsid w:val="00CD73B1"/>
    <w:rsid w:val="00CD757A"/>
    <w:rsid w:val="00CE1587"/>
    <w:rsid w:val="00CE1710"/>
    <w:rsid w:val="00CE380A"/>
    <w:rsid w:val="00CE5440"/>
    <w:rsid w:val="00CE690B"/>
    <w:rsid w:val="00CE7B39"/>
    <w:rsid w:val="00CF1A55"/>
    <w:rsid w:val="00CF2F7C"/>
    <w:rsid w:val="00CF4593"/>
    <w:rsid w:val="00CF5B12"/>
    <w:rsid w:val="00CF6EF4"/>
    <w:rsid w:val="00CF7C04"/>
    <w:rsid w:val="00D028C7"/>
    <w:rsid w:val="00D03AC8"/>
    <w:rsid w:val="00D10B6A"/>
    <w:rsid w:val="00D1112C"/>
    <w:rsid w:val="00D11816"/>
    <w:rsid w:val="00D15F89"/>
    <w:rsid w:val="00D2244B"/>
    <w:rsid w:val="00D22B4F"/>
    <w:rsid w:val="00D23DF5"/>
    <w:rsid w:val="00D26F24"/>
    <w:rsid w:val="00D371A9"/>
    <w:rsid w:val="00D378AB"/>
    <w:rsid w:val="00D37CAC"/>
    <w:rsid w:val="00D42CF1"/>
    <w:rsid w:val="00D4434C"/>
    <w:rsid w:val="00D50CC0"/>
    <w:rsid w:val="00D5622C"/>
    <w:rsid w:val="00D600E4"/>
    <w:rsid w:val="00D64236"/>
    <w:rsid w:val="00D66F2E"/>
    <w:rsid w:val="00D76ED3"/>
    <w:rsid w:val="00D81464"/>
    <w:rsid w:val="00D81842"/>
    <w:rsid w:val="00D8332F"/>
    <w:rsid w:val="00D84307"/>
    <w:rsid w:val="00D85F5E"/>
    <w:rsid w:val="00D87304"/>
    <w:rsid w:val="00D90668"/>
    <w:rsid w:val="00D91A72"/>
    <w:rsid w:val="00D946BC"/>
    <w:rsid w:val="00D9559F"/>
    <w:rsid w:val="00DA0173"/>
    <w:rsid w:val="00DA256D"/>
    <w:rsid w:val="00DA3F1C"/>
    <w:rsid w:val="00DA48B8"/>
    <w:rsid w:val="00DB2455"/>
    <w:rsid w:val="00DB323A"/>
    <w:rsid w:val="00DB5347"/>
    <w:rsid w:val="00DB78B8"/>
    <w:rsid w:val="00DC0653"/>
    <w:rsid w:val="00DC0E1A"/>
    <w:rsid w:val="00DC240B"/>
    <w:rsid w:val="00DC38D4"/>
    <w:rsid w:val="00DC480A"/>
    <w:rsid w:val="00DC61EE"/>
    <w:rsid w:val="00DC679C"/>
    <w:rsid w:val="00DD2736"/>
    <w:rsid w:val="00DD3047"/>
    <w:rsid w:val="00DD3A3A"/>
    <w:rsid w:val="00DD46AF"/>
    <w:rsid w:val="00DE01F6"/>
    <w:rsid w:val="00DE1587"/>
    <w:rsid w:val="00DE27BC"/>
    <w:rsid w:val="00DE34EF"/>
    <w:rsid w:val="00DE4B90"/>
    <w:rsid w:val="00DE5F79"/>
    <w:rsid w:val="00DE6BC6"/>
    <w:rsid w:val="00DE6ECF"/>
    <w:rsid w:val="00DE6FB0"/>
    <w:rsid w:val="00DF03BE"/>
    <w:rsid w:val="00DF1639"/>
    <w:rsid w:val="00DF2C9C"/>
    <w:rsid w:val="00DF372D"/>
    <w:rsid w:val="00DF3FF1"/>
    <w:rsid w:val="00DF4DE4"/>
    <w:rsid w:val="00DF62D0"/>
    <w:rsid w:val="00DF7A8B"/>
    <w:rsid w:val="00E01F6F"/>
    <w:rsid w:val="00E0214F"/>
    <w:rsid w:val="00E024A3"/>
    <w:rsid w:val="00E03CAC"/>
    <w:rsid w:val="00E03FCD"/>
    <w:rsid w:val="00E12A98"/>
    <w:rsid w:val="00E12CAA"/>
    <w:rsid w:val="00E21544"/>
    <w:rsid w:val="00E22071"/>
    <w:rsid w:val="00E23637"/>
    <w:rsid w:val="00E24293"/>
    <w:rsid w:val="00E267B8"/>
    <w:rsid w:val="00E26F11"/>
    <w:rsid w:val="00E27235"/>
    <w:rsid w:val="00E27553"/>
    <w:rsid w:val="00E32B77"/>
    <w:rsid w:val="00E332E4"/>
    <w:rsid w:val="00E44799"/>
    <w:rsid w:val="00E448D2"/>
    <w:rsid w:val="00E46D4E"/>
    <w:rsid w:val="00E47315"/>
    <w:rsid w:val="00E51C18"/>
    <w:rsid w:val="00E624DA"/>
    <w:rsid w:val="00E6476E"/>
    <w:rsid w:val="00E71022"/>
    <w:rsid w:val="00E71C0D"/>
    <w:rsid w:val="00E72696"/>
    <w:rsid w:val="00E76B6F"/>
    <w:rsid w:val="00E80061"/>
    <w:rsid w:val="00E8129F"/>
    <w:rsid w:val="00E8222A"/>
    <w:rsid w:val="00E825FA"/>
    <w:rsid w:val="00E87FED"/>
    <w:rsid w:val="00E90158"/>
    <w:rsid w:val="00E912B5"/>
    <w:rsid w:val="00E938B8"/>
    <w:rsid w:val="00EA04F4"/>
    <w:rsid w:val="00EB01AB"/>
    <w:rsid w:val="00EB0D25"/>
    <w:rsid w:val="00EB13F7"/>
    <w:rsid w:val="00EB287E"/>
    <w:rsid w:val="00EB2E58"/>
    <w:rsid w:val="00EB4179"/>
    <w:rsid w:val="00EB5533"/>
    <w:rsid w:val="00EB634F"/>
    <w:rsid w:val="00EB7D73"/>
    <w:rsid w:val="00EC2BF7"/>
    <w:rsid w:val="00EC3FB6"/>
    <w:rsid w:val="00EC4E89"/>
    <w:rsid w:val="00EC69C2"/>
    <w:rsid w:val="00EC6CFE"/>
    <w:rsid w:val="00EC7B27"/>
    <w:rsid w:val="00EC7E01"/>
    <w:rsid w:val="00ED10EF"/>
    <w:rsid w:val="00ED18A3"/>
    <w:rsid w:val="00EE0C5A"/>
    <w:rsid w:val="00EE3538"/>
    <w:rsid w:val="00EE51E1"/>
    <w:rsid w:val="00EE5B81"/>
    <w:rsid w:val="00EF2C9E"/>
    <w:rsid w:val="00EF36F9"/>
    <w:rsid w:val="00EF5A39"/>
    <w:rsid w:val="00EF603A"/>
    <w:rsid w:val="00F014BC"/>
    <w:rsid w:val="00F0150A"/>
    <w:rsid w:val="00F0195C"/>
    <w:rsid w:val="00F01F14"/>
    <w:rsid w:val="00F04F4B"/>
    <w:rsid w:val="00F079DA"/>
    <w:rsid w:val="00F11588"/>
    <w:rsid w:val="00F15F5E"/>
    <w:rsid w:val="00F169D0"/>
    <w:rsid w:val="00F217AC"/>
    <w:rsid w:val="00F225A0"/>
    <w:rsid w:val="00F272D7"/>
    <w:rsid w:val="00F27ED5"/>
    <w:rsid w:val="00F30B96"/>
    <w:rsid w:val="00F32290"/>
    <w:rsid w:val="00F33FAA"/>
    <w:rsid w:val="00F344DA"/>
    <w:rsid w:val="00F35982"/>
    <w:rsid w:val="00F367FA"/>
    <w:rsid w:val="00F37BDD"/>
    <w:rsid w:val="00F416B8"/>
    <w:rsid w:val="00F41A16"/>
    <w:rsid w:val="00F4315C"/>
    <w:rsid w:val="00F431F8"/>
    <w:rsid w:val="00F43923"/>
    <w:rsid w:val="00F4601B"/>
    <w:rsid w:val="00F47A7B"/>
    <w:rsid w:val="00F5121D"/>
    <w:rsid w:val="00F51AB1"/>
    <w:rsid w:val="00F52A89"/>
    <w:rsid w:val="00F536E7"/>
    <w:rsid w:val="00F54959"/>
    <w:rsid w:val="00F64803"/>
    <w:rsid w:val="00F6596E"/>
    <w:rsid w:val="00F8125D"/>
    <w:rsid w:val="00F83E97"/>
    <w:rsid w:val="00F936C1"/>
    <w:rsid w:val="00F93980"/>
    <w:rsid w:val="00F93D23"/>
    <w:rsid w:val="00FA5B08"/>
    <w:rsid w:val="00FA68DE"/>
    <w:rsid w:val="00FA7085"/>
    <w:rsid w:val="00FB0480"/>
    <w:rsid w:val="00FB2F4F"/>
    <w:rsid w:val="00FB608B"/>
    <w:rsid w:val="00FB6401"/>
    <w:rsid w:val="00FB795B"/>
    <w:rsid w:val="00FC416A"/>
    <w:rsid w:val="00FC4179"/>
    <w:rsid w:val="00FC42D4"/>
    <w:rsid w:val="00FC4427"/>
    <w:rsid w:val="00FC5825"/>
    <w:rsid w:val="00FC6B3A"/>
    <w:rsid w:val="00FD2873"/>
    <w:rsid w:val="00FE19F9"/>
    <w:rsid w:val="00FE1D85"/>
    <w:rsid w:val="00FE4285"/>
    <w:rsid w:val="00FE4EFC"/>
    <w:rsid w:val="00FE5AEB"/>
    <w:rsid w:val="00FE69CE"/>
    <w:rsid w:val="00FE7A61"/>
    <w:rsid w:val="00FF0FD8"/>
    <w:rsid w:val="00FF1274"/>
    <w:rsid w:val="00FF12AE"/>
    <w:rsid w:val="00FF43F4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F9A106"/>
  <w15:docId w15:val="{9FFCAD49-B9C3-41EA-B67D-DAED3EE0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48"/>
    <w:pPr>
      <w:spacing w:after="170" w:line="264" w:lineRule="auto"/>
      <w:jc w:val="both"/>
    </w:pPr>
    <w:rPr>
      <w:rFonts w:ascii="Arial" w:hAnsi="Arial"/>
      <w:noProof/>
      <w:sz w:val="2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1EE"/>
    <w:pPr>
      <w:keepNext/>
      <w:keepLines/>
      <w:numPr>
        <w:numId w:val="1"/>
      </w:numPr>
      <w:spacing w:before="220" w:after="220"/>
      <w:ind w:left="432" w:hanging="432"/>
      <w:contextualSpacing/>
      <w:jc w:val="center"/>
      <w:outlineLvl w:val="0"/>
    </w:pPr>
    <w:rPr>
      <w:rFonts w:eastAsiaTheme="majorEastAsia" w:cstheme="majorBidi"/>
      <w:b/>
      <w:bCs/>
      <w:caps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76C"/>
    <w:pPr>
      <w:keepNext/>
      <w:keepLines/>
      <w:numPr>
        <w:ilvl w:val="1"/>
        <w:numId w:val="1"/>
      </w:numPr>
      <w:spacing w:before="220" w:after="220"/>
      <w:jc w:val="left"/>
      <w:outlineLvl w:val="1"/>
    </w:pPr>
    <w:rPr>
      <w:rFonts w:asciiTheme="majorHAnsi" w:eastAsiaTheme="majorEastAsia" w:hAnsiTheme="majorHAnsi" w:cstheme="majorBidi"/>
      <w:b/>
      <w:color w:val="18614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76C"/>
    <w:pPr>
      <w:keepNext/>
      <w:keepLines/>
      <w:numPr>
        <w:ilvl w:val="2"/>
        <w:numId w:val="1"/>
      </w:numPr>
      <w:spacing w:before="220"/>
      <w:ind w:left="576" w:hanging="576"/>
      <w:jc w:val="left"/>
      <w:outlineLvl w:val="2"/>
    </w:pPr>
    <w:rPr>
      <w:rFonts w:eastAsiaTheme="majorEastAsia" w:cstheme="majorBidi"/>
      <w:b/>
      <w:color w:val="18614C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04E56"/>
    <w:pPr>
      <w:numPr>
        <w:ilvl w:val="3"/>
      </w:numPr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93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936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369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61EE"/>
    <w:rPr>
      <w:rFonts w:ascii="Arial" w:eastAsiaTheme="majorEastAsia" w:hAnsi="Arial" w:cstheme="majorBidi"/>
      <w:b/>
      <w:bCs/>
      <w:caps/>
      <w:noProof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276C"/>
    <w:rPr>
      <w:rFonts w:asciiTheme="majorHAnsi" w:eastAsiaTheme="majorEastAsia" w:hAnsiTheme="majorHAnsi" w:cstheme="majorBidi"/>
      <w:b/>
      <w:noProof/>
      <w:color w:val="1861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76C"/>
    <w:rPr>
      <w:rFonts w:eastAsiaTheme="majorEastAsia" w:cstheme="majorBidi"/>
      <w:b/>
      <w:noProof/>
      <w:color w:val="18614C"/>
      <w:sz w:val="2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4E56"/>
    <w:rPr>
      <w:rFonts w:eastAsiaTheme="majorEastAsia" w:cstheme="majorBidi"/>
      <w:b/>
      <w:noProof/>
      <w:sz w:val="23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691"/>
    <w:rPr>
      <w:rFonts w:asciiTheme="majorHAnsi" w:eastAsiaTheme="majorEastAsia" w:hAnsiTheme="majorHAnsi" w:cstheme="majorBidi"/>
      <w:noProof/>
      <w:color w:val="A5A5A5" w:themeColor="accent1" w:themeShade="BF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691"/>
    <w:rPr>
      <w:rFonts w:asciiTheme="majorHAnsi" w:eastAsiaTheme="majorEastAsia" w:hAnsiTheme="majorHAnsi" w:cstheme="majorBidi"/>
      <w:noProof/>
      <w:color w:val="6E6E6E" w:themeColor="accent1" w:themeShade="7F"/>
      <w:sz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691"/>
    <w:rPr>
      <w:rFonts w:asciiTheme="majorHAnsi" w:eastAsiaTheme="majorEastAsia" w:hAnsiTheme="majorHAnsi" w:cstheme="majorBidi"/>
      <w:i/>
      <w:iCs/>
      <w:noProof/>
      <w:color w:val="6E6E6E" w:themeColor="accent1" w:themeShade="7F"/>
      <w:sz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691"/>
    <w:rPr>
      <w:rFonts w:asciiTheme="majorHAnsi" w:eastAsiaTheme="majorEastAsia" w:hAnsiTheme="majorHAnsi" w:cstheme="majorBidi"/>
      <w:noProof/>
      <w:color w:val="272727" w:themeColor="text1" w:themeTint="D8"/>
      <w:sz w:val="23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691"/>
    <w:rPr>
      <w:rFonts w:asciiTheme="majorHAnsi" w:eastAsiaTheme="majorEastAsia" w:hAnsiTheme="majorHAnsi" w:cstheme="majorBidi"/>
      <w:i/>
      <w:iCs/>
      <w:noProof/>
      <w:color w:val="272727" w:themeColor="text1" w:themeTint="D8"/>
      <w:sz w:val="23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893691"/>
    <w:pPr>
      <w:spacing w:before="2520"/>
      <w:contextualSpacing/>
      <w:jc w:val="center"/>
    </w:pPr>
    <w:rPr>
      <w:rFonts w:eastAsiaTheme="majorEastAsia" w:cs="Times New Roman"/>
      <w:b/>
      <w:bCs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893691"/>
    <w:rPr>
      <w:rFonts w:ascii="Times New Roman" w:eastAsiaTheme="majorEastAsia" w:hAnsi="Times New Roman" w:cs="Times New Roman"/>
      <w:b/>
      <w:bCs/>
      <w:smallCaps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936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6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36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691"/>
    <w:rPr>
      <w:rFonts w:ascii="Times New Roman" w:hAnsi="Times New Roman"/>
      <w:sz w:val="24"/>
    </w:rPr>
  </w:style>
  <w:style w:type="paragraph" w:styleId="ListParagraph">
    <w:name w:val="List Paragraph"/>
    <w:aliases w:val="Dot pt,List Paragraph Char Char Char,Indicator Text,Numbered Para 1,List Paragraph à moi,LISTA,Listaszerű bekezdés1,Colorful List Accent 1,Színes lista – 1. jelölőszín1,Listaszerű bekezdés11,Yellow Bullet,Welt L Char,Welt L,Bullet Li"/>
    <w:basedOn w:val="Normal"/>
    <w:link w:val="ListParagraphChar"/>
    <w:uiPriority w:val="34"/>
    <w:qFormat/>
    <w:rsid w:val="006018CE"/>
    <w:pPr>
      <w:numPr>
        <w:numId w:val="4"/>
      </w:numPr>
      <w:ind w:left="288" w:hanging="216"/>
      <w:contextualSpacing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22654"/>
    <w:pPr>
      <w:tabs>
        <w:tab w:val="left" w:pos="720"/>
        <w:tab w:val="right" w:leader="dot" w:pos="10080"/>
      </w:tabs>
      <w:spacing w:before="160" w:after="80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544D"/>
    <w:pPr>
      <w:tabs>
        <w:tab w:val="left" w:pos="720"/>
        <w:tab w:val="right" w:leader="dot" w:pos="10080"/>
      </w:tabs>
      <w:spacing w:after="80"/>
      <w:jc w:val="left"/>
    </w:pPr>
    <w:rPr>
      <w:i/>
    </w:rPr>
  </w:style>
  <w:style w:type="character" w:styleId="Hyperlink">
    <w:name w:val="Hyperlink"/>
    <w:basedOn w:val="DefaultParagraphFont"/>
    <w:uiPriority w:val="99"/>
    <w:unhideWhenUsed/>
    <w:rsid w:val="00893691"/>
    <w:rPr>
      <w:color w:val="5F5F5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93691"/>
    <w:rPr>
      <w:rFonts w:ascii="Times New Roman" w:hAnsi="Times New Roman"/>
      <w:i/>
      <w:iCs/>
      <w:color w:val="404040" w:themeColor="text1" w:themeTint="BF"/>
      <w:sz w:val="24"/>
    </w:rPr>
  </w:style>
  <w:style w:type="paragraph" w:styleId="FootnoteText">
    <w:name w:val="footnote text"/>
    <w:aliases w:val="Char,Char Char,Footnote Text Char Char,Footnote Text Char Char Char Char,Footnote Text1 Char,Footnote Text1,Footnote Text Char Char Char,Footnote Text1 Char Char Char,Footnote Text1 Char Char Char Char Char Char Char Char"/>
    <w:basedOn w:val="List"/>
    <w:link w:val="FootnoteTextChar"/>
    <w:uiPriority w:val="99"/>
    <w:unhideWhenUsed/>
    <w:qFormat/>
    <w:rsid w:val="001B7110"/>
    <w:pPr>
      <w:spacing w:after="60"/>
    </w:pPr>
    <w:rPr>
      <w:szCs w:val="20"/>
    </w:rPr>
  </w:style>
  <w:style w:type="character" w:customStyle="1" w:styleId="FootnoteTextChar">
    <w:name w:val="Footnote Text Char"/>
    <w:aliases w:val="Char Char1,Char Char Char,Footnote Text Char Char Char1,Footnote Text Char Char Char Char Char,Footnote Text1 Char Char,Footnote Text1 Char1,Footnote Text Char Char Char Char1,Footnote Text1 Char Char Char Char"/>
    <w:basedOn w:val="DefaultParagraphFont"/>
    <w:link w:val="FootnoteText"/>
    <w:uiPriority w:val="99"/>
    <w:rsid w:val="001B7110"/>
    <w:rPr>
      <w:noProof/>
      <w:sz w:val="18"/>
      <w:szCs w:val="20"/>
    </w:rPr>
  </w:style>
  <w:style w:type="character" w:styleId="FootnoteReference">
    <w:name w:val="footnote reference"/>
    <w:aliases w:val="Footnote symbol,Footnote reference number,BVI fnr,SUPERS,EN Footnote Reference,note TESI,-E Fußnotenzeichen,number,16 Point,Superscript 6 Point,Footnote text,Footnote Reference Superscript,stylish,Footnote call,(Footnote Reference)"/>
    <w:basedOn w:val="DefaultParagraphFont"/>
    <w:uiPriority w:val="99"/>
    <w:unhideWhenUsed/>
    <w:qFormat/>
    <w:rsid w:val="00893691"/>
    <w:rPr>
      <w:vertAlign w:val="superscript"/>
    </w:rPr>
  </w:style>
  <w:style w:type="paragraph" w:styleId="NormalWeb">
    <w:name w:val="Normal (Web)"/>
    <w:basedOn w:val="Normal"/>
    <w:link w:val="NormalWebChar"/>
    <w:uiPriority w:val="99"/>
    <w:unhideWhenUsed/>
    <w:qFormat/>
    <w:rsid w:val="00893691"/>
    <w:rPr>
      <w:rFonts w:eastAsia="Times New Roman" w:cs="Times New Roman"/>
      <w:szCs w:val="24"/>
      <w:lang w:eastAsia="hu-HU"/>
    </w:rPr>
  </w:style>
  <w:style w:type="paragraph" w:styleId="Caption">
    <w:name w:val="caption"/>
    <w:aliases w:val="NHS_Caption"/>
    <w:basedOn w:val="Normal"/>
    <w:next w:val="Normal"/>
    <w:link w:val="CaptionChar"/>
    <w:uiPriority w:val="35"/>
    <w:unhideWhenUsed/>
    <w:rsid w:val="007C4BBB"/>
    <w:pPr>
      <w:spacing w:before="200" w:after="300"/>
      <w:contextualSpacing/>
      <w:jc w:val="center"/>
    </w:pPr>
    <w:rPr>
      <w:i/>
      <w:iCs/>
      <w:sz w:val="20"/>
      <w:szCs w:val="18"/>
    </w:rPr>
  </w:style>
  <w:style w:type="paragraph" w:customStyle="1" w:styleId="xmsonormal">
    <w:name w:val="x_msonormal"/>
    <w:basedOn w:val="Normal"/>
    <w:uiPriority w:val="99"/>
    <w:rsid w:val="0089369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xmsolistparagraph">
    <w:name w:val="x_msolistparagraph"/>
    <w:basedOn w:val="Normal"/>
    <w:uiPriority w:val="99"/>
    <w:rsid w:val="0089369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8936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691"/>
    <w:rPr>
      <w:color w:val="919191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93691"/>
    <w:pPr>
      <w:spacing w:after="0" w:line="240" w:lineRule="auto"/>
    </w:pPr>
    <w:rPr>
      <w:rFonts w:eastAsiaTheme="minorEastAsia"/>
      <w:lang w:eastAsia="hu-HU"/>
    </w:rPr>
  </w:style>
  <w:style w:type="character" w:customStyle="1" w:styleId="NoSpacingChar">
    <w:name w:val="No Spacing Char"/>
    <w:basedOn w:val="DefaultParagraphFont"/>
    <w:link w:val="NoSpacing"/>
    <w:uiPriority w:val="1"/>
    <w:rsid w:val="00893691"/>
    <w:rPr>
      <w:rFonts w:eastAsiaTheme="minorEastAsia"/>
      <w:lang w:eastAsia="hu-HU"/>
    </w:rPr>
  </w:style>
  <w:style w:type="paragraph" w:styleId="TOCHeading">
    <w:name w:val="TOC Heading"/>
    <w:basedOn w:val="Heading1"/>
    <w:next w:val="Normal"/>
    <w:uiPriority w:val="39"/>
    <w:unhideWhenUsed/>
    <w:rsid w:val="00893691"/>
    <w:pPr>
      <w:numPr>
        <w:numId w:val="0"/>
      </w:numPr>
      <w:spacing w:after="0"/>
      <w:outlineLvl w:val="9"/>
    </w:pPr>
    <w:rPr>
      <w:rFonts w:asciiTheme="majorHAnsi" w:hAnsiTheme="majorHAnsi"/>
      <w:b w:val="0"/>
      <w:bCs w:val="0"/>
      <w:smallCaps/>
      <w:lang w:eastAsia="hu-HU"/>
    </w:rPr>
  </w:style>
  <w:style w:type="paragraph" w:styleId="TOC3">
    <w:name w:val="toc 3"/>
    <w:basedOn w:val="Normal"/>
    <w:next w:val="Normal"/>
    <w:autoRedefine/>
    <w:uiPriority w:val="39"/>
    <w:unhideWhenUsed/>
    <w:rsid w:val="00893691"/>
    <w:pPr>
      <w:spacing w:after="100"/>
      <w:ind w:left="440"/>
      <w:jc w:val="left"/>
    </w:pPr>
  </w:style>
  <w:style w:type="character" w:styleId="Emphasis">
    <w:name w:val="Emphasis"/>
    <w:basedOn w:val="DefaultParagraphFont"/>
    <w:uiPriority w:val="20"/>
    <w:qFormat/>
    <w:rsid w:val="00893691"/>
    <w:rPr>
      <w:i/>
      <w:iCs/>
    </w:rPr>
  </w:style>
  <w:style w:type="table" w:styleId="TableGrid">
    <w:name w:val="Table Grid"/>
    <w:aliases w:val="táblázat2"/>
    <w:basedOn w:val="TableNormal"/>
    <w:uiPriority w:val="39"/>
    <w:rsid w:val="0089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HH3B">
    <w:name w:val="MNH_H3_B"/>
    <w:basedOn w:val="Normal"/>
    <w:next w:val="Normal"/>
    <w:link w:val="MNHH3BChar"/>
    <w:rsid w:val="00ED10EF"/>
    <w:pPr>
      <w:pBdr>
        <w:bottom w:val="single" w:sz="4" w:space="1" w:color="808080" w:themeColor="background1" w:themeShade="80"/>
      </w:pBdr>
      <w:spacing w:before="220" w:after="220"/>
      <w:outlineLvl w:val="2"/>
    </w:pPr>
    <w:rPr>
      <w:b/>
    </w:rPr>
  </w:style>
  <w:style w:type="character" w:styleId="CommentReference">
    <w:name w:val="annotation reference"/>
    <w:basedOn w:val="DefaultParagraphFont"/>
    <w:uiPriority w:val="99"/>
    <w:unhideWhenUsed/>
    <w:rsid w:val="00893691"/>
    <w:rPr>
      <w:sz w:val="16"/>
      <w:szCs w:val="16"/>
    </w:rPr>
  </w:style>
  <w:style w:type="character" w:customStyle="1" w:styleId="ListParagraphChar">
    <w:name w:val="List Paragraph Char"/>
    <w:aliases w:val="Dot pt Char,List Paragraph Char Char Char Char,Indicator Text Char,Numbered Para 1 Char,List Paragraph à moi Char,LISTA Char,Listaszerű bekezdés1 Char,Colorful List Accent 1 Char,Színes lista – 1. jelölőszín1 Char,Yellow Bullet Char"/>
    <w:basedOn w:val="DefaultParagraphFont"/>
    <w:link w:val="ListParagraph"/>
    <w:uiPriority w:val="34"/>
    <w:qFormat/>
    <w:rsid w:val="006018CE"/>
    <w:rPr>
      <w:rFonts w:cs="Times New Roman"/>
      <w:noProof/>
      <w:sz w:val="23"/>
    </w:rPr>
  </w:style>
  <w:style w:type="character" w:customStyle="1" w:styleId="MNHH3BChar">
    <w:name w:val="MNH_H3_B Char"/>
    <w:basedOn w:val="ListParagraphChar"/>
    <w:link w:val="MNHH3B"/>
    <w:rsid w:val="00ED10EF"/>
    <w:rPr>
      <w:rFonts w:ascii="Times New Roman" w:hAnsi="Times New Roman" w:cs="Times New Roman"/>
      <w:b/>
      <w:noProof/>
      <w:sz w:val="21"/>
    </w:rPr>
  </w:style>
  <w:style w:type="paragraph" w:styleId="CommentText">
    <w:name w:val="annotation text"/>
    <w:basedOn w:val="Normal"/>
    <w:link w:val="CommentTextChar"/>
    <w:uiPriority w:val="99"/>
    <w:unhideWhenUsed/>
    <w:rsid w:val="00893691"/>
    <w:pPr>
      <w:spacing w:after="16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691"/>
    <w:pPr>
      <w:spacing w:after="0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691"/>
    <w:rPr>
      <w:rFonts w:ascii="Times New Roman" w:hAnsi="Times New Roman"/>
      <w:b/>
      <w:bCs/>
      <w:sz w:val="20"/>
      <w:szCs w:val="20"/>
    </w:rPr>
  </w:style>
  <w:style w:type="character" w:styleId="Strong">
    <w:name w:val="Strong"/>
    <w:uiPriority w:val="22"/>
    <w:qFormat/>
    <w:rsid w:val="00893691"/>
  </w:style>
  <w:style w:type="paragraph" w:customStyle="1" w:styleId="WW-Szvegtrzs2">
    <w:name w:val="WW-Szövegtörzs 2"/>
    <w:basedOn w:val="Normal"/>
    <w:uiPriority w:val="99"/>
    <w:rsid w:val="00893691"/>
    <w:pPr>
      <w:suppressAutoHyphens/>
    </w:pPr>
    <w:rPr>
      <w:rFonts w:eastAsia="Times New Roman" w:cs="Times New Roman"/>
      <w:szCs w:val="24"/>
      <w:lang w:eastAsia="ar-SA"/>
    </w:rPr>
  </w:style>
  <w:style w:type="paragraph" w:customStyle="1" w:styleId="Default">
    <w:name w:val="Default"/>
    <w:basedOn w:val="Normal"/>
    <w:rsid w:val="00893691"/>
    <w:pPr>
      <w:suppressAutoHyphens/>
      <w:autoSpaceDE w:val="0"/>
      <w:jc w:val="left"/>
    </w:pPr>
    <w:rPr>
      <w:rFonts w:ascii="Cambria" w:eastAsia="Cambria" w:hAnsi="Cambria" w:cs="Cambria"/>
      <w:color w:val="000000"/>
      <w:szCs w:val="24"/>
      <w:lang w:eastAsia="hi-IN" w:bidi="hi-IN"/>
    </w:rPr>
  </w:style>
  <w:style w:type="paragraph" w:customStyle="1" w:styleId="msonormal0">
    <w:name w:val="msonormal"/>
    <w:basedOn w:val="Normal"/>
    <w:uiPriority w:val="99"/>
    <w:rsid w:val="0089369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Revision">
    <w:name w:val="Revision"/>
    <w:uiPriority w:val="99"/>
    <w:semiHidden/>
    <w:rsid w:val="00893691"/>
    <w:pPr>
      <w:spacing w:after="0" w:line="240" w:lineRule="auto"/>
    </w:pPr>
    <w:rPr>
      <w:rFonts w:ascii="Times New Roman" w:hAnsi="Times New Roman"/>
      <w:sz w:val="24"/>
    </w:rPr>
  </w:style>
  <w:style w:type="table" w:customStyle="1" w:styleId="Rcsostblzat1">
    <w:name w:val="Rácsos táblázat1"/>
    <w:basedOn w:val="TableNormal"/>
    <w:uiPriority w:val="39"/>
    <w:rsid w:val="00893691"/>
    <w:pPr>
      <w:spacing w:after="0" w:line="240" w:lineRule="auto"/>
      <w:ind w:left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TableNormal"/>
    <w:uiPriority w:val="39"/>
    <w:rsid w:val="00893691"/>
    <w:pPr>
      <w:spacing w:after="0" w:line="240" w:lineRule="auto"/>
      <w:ind w:left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szertblzat1vilgos1jellszn1">
    <w:name w:val="Listaszerű táblázat 1 – világos – 1. jelölőszín1"/>
    <w:basedOn w:val="TableNormal"/>
    <w:uiPriority w:val="46"/>
    <w:rsid w:val="008936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customStyle="1" w:styleId="post-meta">
    <w:name w:val="post-meta"/>
    <w:basedOn w:val="Normal"/>
    <w:rsid w:val="0089369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tie-date">
    <w:name w:val="tie-date"/>
    <w:basedOn w:val="DefaultParagraphFont"/>
    <w:rsid w:val="00893691"/>
  </w:style>
  <w:style w:type="character" w:customStyle="1" w:styleId="post-cats">
    <w:name w:val="post-cats"/>
    <w:basedOn w:val="DefaultParagraphFont"/>
    <w:rsid w:val="00893691"/>
  </w:style>
  <w:style w:type="paragraph" w:customStyle="1" w:styleId="perex">
    <w:name w:val="perex"/>
    <w:basedOn w:val="Normal"/>
    <w:rsid w:val="0089369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ST-Norml">
    <w:name w:val="ST-Normál"/>
    <w:rsid w:val="00893691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customStyle="1" w:styleId="ST-Felsorols1">
    <w:name w:val="ST-Felsorolás 1"/>
    <w:basedOn w:val="ST-Norml"/>
    <w:rsid w:val="00893691"/>
    <w:pPr>
      <w:numPr>
        <w:numId w:val="2"/>
      </w:numPr>
      <w:tabs>
        <w:tab w:val="right" w:pos="9356"/>
      </w:tabs>
    </w:pPr>
  </w:style>
  <w:style w:type="paragraph" w:customStyle="1" w:styleId="ST-Felsorols2">
    <w:name w:val="ST-Felsorolás 2"/>
    <w:basedOn w:val="ST-Norml"/>
    <w:rsid w:val="00893691"/>
    <w:pPr>
      <w:numPr>
        <w:ilvl w:val="1"/>
        <w:numId w:val="2"/>
      </w:numPr>
      <w:spacing w:before="60"/>
    </w:pPr>
  </w:style>
  <w:style w:type="paragraph" w:customStyle="1" w:styleId="ST-Felsorols3">
    <w:name w:val="ST-Felsorolás 3"/>
    <w:basedOn w:val="ST-Norml"/>
    <w:rsid w:val="00893691"/>
    <w:pPr>
      <w:numPr>
        <w:ilvl w:val="2"/>
        <w:numId w:val="2"/>
      </w:numPr>
      <w:spacing w:before="60"/>
    </w:pPr>
  </w:style>
  <w:style w:type="paragraph" w:customStyle="1" w:styleId="wordsection1">
    <w:name w:val="wordsection1"/>
    <w:basedOn w:val="Normal"/>
    <w:rsid w:val="00893691"/>
    <w:pPr>
      <w:jc w:val="left"/>
    </w:pPr>
    <w:rPr>
      <w:rFonts w:cs="Times New Roman"/>
      <w:szCs w:val="24"/>
      <w:lang w:eastAsia="hu-HU"/>
    </w:rPr>
  </w:style>
  <w:style w:type="paragraph" w:customStyle="1" w:styleId="Norml1">
    <w:name w:val="Normál1"/>
    <w:basedOn w:val="Normal"/>
    <w:rsid w:val="0089369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CaptionChar">
    <w:name w:val="Caption Char"/>
    <w:aliases w:val="NHS_Caption Char"/>
    <w:basedOn w:val="DefaultParagraphFont"/>
    <w:link w:val="Caption"/>
    <w:uiPriority w:val="35"/>
    <w:locked/>
    <w:rsid w:val="007C4BBB"/>
    <w:rPr>
      <w:i/>
      <w:iCs/>
      <w:sz w:val="20"/>
      <w:szCs w:val="18"/>
    </w:rPr>
  </w:style>
  <w:style w:type="character" w:customStyle="1" w:styleId="tlid-translation">
    <w:name w:val="tlid-translation"/>
    <w:basedOn w:val="DefaultParagraphFont"/>
    <w:rsid w:val="00893691"/>
  </w:style>
  <w:style w:type="paragraph" w:styleId="Subtitle">
    <w:name w:val="Subtitle"/>
    <w:basedOn w:val="Normal"/>
    <w:next w:val="Normal"/>
    <w:link w:val="SubtitleChar"/>
    <w:uiPriority w:val="11"/>
    <w:qFormat/>
    <w:rsid w:val="00893691"/>
    <w:pPr>
      <w:spacing w:after="160"/>
      <w:jc w:val="left"/>
    </w:pPr>
    <w:rPr>
      <w:rFonts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3691"/>
    <w:rPr>
      <w:rFonts w:ascii="Times New Roman" w:hAnsi="Times New Roman" w:cs="Times New Roman"/>
      <w:b/>
      <w:bCs/>
      <w:noProof/>
      <w:sz w:val="28"/>
      <w:szCs w:val="28"/>
    </w:rPr>
  </w:style>
  <w:style w:type="table" w:customStyle="1" w:styleId="tblzat21">
    <w:name w:val="táblázat21"/>
    <w:basedOn w:val="TableNormal"/>
    <w:next w:val="TableGrid"/>
    <w:uiPriority w:val="59"/>
    <w:rsid w:val="0089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qFormat/>
    <w:rsid w:val="00893691"/>
    <w:pPr>
      <w:numPr>
        <w:numId w:val="3"/>
      </w:numPr>
    </w:pPr>
  </w:style>
  <w:style w:type="paragraph" w:customStyle="1" w:styleId="MNHListTitle">
    <w:name w:val="MNH_List_Title"/>
    <w:basedOn w:val="Normal"/>
    <w:link w:val="MNHListTitleChar"/>
    <w:rsid w:val="000C276C"/>
    <w:pPr>
      <w:spacing w:before="220"/>
    </w:pPr>
    <w:rPr>
      <w:rFonts w:eastAsia="Times New Roman" w:cs="Times New Roman"/>
      <w:b/>
      <w:color w:val="29A991"/>
      <w:szCs w:val="24"/>
      <w:lang w:eastAsia="hu-HU"/>
    </w:rPr>
  </w:style>
  <w:style w:type="character" w:customStyle="1" w:styleId="MNHListTitleChar">
    <w:name w:val="MNH_List_Title Char"/>
    <w:basedOn w:val="DefaultParagraphFont"/>
    <w:link w:val="MNHListTitle"/>
    <w:rsid w:val="000C276C"/>
    <w:rPr>
      <w:rFonts w:eastAsia="Times New Roman" w:cs="Times New Roman"/>
      <w:b/>
      <w:noProof/>
      <w:color w:val="29A991"/>
      <w:sz w:val="23"/>
      <w:szCs w:val="24"/>
      <w:lang w:eastAsia="hu-HU"/>
    </w:rPr>
  </w:style>
  <w:style w:type="paragraph" w:customStyle="1" w:styleId="MNHListL2">
    <w:name w:val="MNH_List_L2"/>
    <w:basedOn w:val="Normal"/>
    <w:link w:val="MNHListL2Char"/>
    <w:rsid w:val="000958B3"/>
    <w:pPr>
      <w:numPr>
        <w:numId w:val="5"/>
      </w:numPr>
      <w:spacing w:after="110"/>
      <w:contextualSpacing/>
      <w:jc w:val="left"/>
    </w:pPr>
    <w:rPr>
      <w:rFonts w:cs="Times New Roman"/>
      <w:lang w:eastAsia="hu-HU"/>
    </w:rPr>
  </w:style>
  <w:style w:type="character" w:customStyle="1" w:styleId="MNHListL2Char">
    <w:name w:val="MNH_List_L2 Char"/>
    <w:basedOn w:val="DefaultParagraphFont"/>
    <w:link w:val="MNHListL2"/>
    <w:rsid w:val="000958B3"/>
    <w:rPr>
      <w:rFonts w:cs="Times New Roman"/>
      <w:noProof/>
      <w:sz w:val="23"/>
      <w:lang w:eastAsia="hu-HU"/>
    </w:rPr>
  </w:style>
  <w:style w:type="character" w:customStyle="1" w:styleId="NormalWebChar">
    <w:name w:val="Normal (Web) Char"/>
    <w:basedOn w:val="DefaultParagraphFont"/>
    <w:link w:val="NormalWeb"/>
    <w:uiPriority w:val="99"/>
    <w:rsid w:val="00BB0FCB"/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NHSListColored">
    <w:name w:val="NHS_List_Colored"/>
    <w:basedOn w:val="Normal"/>
    <w:link w:val="NHSListColoredChar"/>
    <w:rsid w:val="000958B3"/>
    <w:pPr>
      <w:numPr>
        <w:numId w:val="7"/>
      </w:numPr>
      <w:pBdr>
        <w:top w:val="single" w:sz="2" w:space="11" w:color="808080" w:themeColor="background1" w:themeShade="80"/>
        <w:left w:val="single" w:sz="2" w:space="11" w:color="808080" w:themeColor="background1" w:themeShade="80"/>
        <w:bottom w:val="single" w:sz="2" w:space="11" w:color="808080" w:themeColor="background1" w:themeShade="80"/>
        <w:right w:val="single" w:sz="2" w:space="11" w:color="808080" w:themeColor="background1" w:themeShade="80"/>
      </w:pBdr>
      <w:shd w:val="clear" w:color="auto" w:fill="F8F8F8" w:themeFill="background2"/>
      <w:spacing w:after="50"/>
      <w:ind w:left="288" w:hanging="216"/>
      <w:jc w:val="left"/>
    </w:pPr>
    <w:rPr>
      <w:rFonts w:cs="Times New Roman"/>
      <w:lang w:eastAsia="hu-HU"/>
    </w:rPr>
  </w:style>
  <w:style w:type="paragraph" w:customStyle="1" w:styleId="NHSListColoredTitle">
    <w:name w:val="NHS_List_Colored_Title"/>
    <w:basedOn w:val="NHSListColored"/>
    <w:link w:val="NHSListColoredTitleChar"/>
    <w:rsid w:val="00571D9C"/>
    <w:pPr>
      <w:numPr>
        <w:numId w:val="0"/>
      </w:numPr>
      <w:spacing w:after="110"/>
      <w:ind w:left="144"/>
    </w:pPr>
    <w:rPr>
      <w:b/>
    </w:rPr>
  </w:style>
  <w:style w:type="character" w:customStyle="1" w:styleId="NHSListColoredChar">
    <w:name w:val="NHS_List_Colored Char"/>
    <w:basedOn w:val="DefaultParagraphFont"/>
    <w:link w:val="NHSListColored"/>
    <w:rsid w:val="000958B3"/>
    <w:rPr>
      <w:rFonts w:cs="Times New Roman"/>
      <w:noProof/>
      <w:sz w:val="23"/>
      <w:shd w:val="clear" w:color="auto" w:fill="F8F8F8" w:themeFill="background2"/>
      <w:lang w:eastAsia="hu-HU"/>
    </w:rPr>
  </w:style>
  <w:style w:type="character" w:customStyle="1" w:styleId="NHSListColoredTitleChar">
    <w:name w:val="NHS_List_Colored_Title Char"/>
    <w:basedOn w:val="NHSListColoredChar"/>
    <w:link w:val="NHSListColoredTitle"/>
    <w:rsid w:val="00571D9C"/>
    <w:rPr>
      <w:rFonts w:ascii="Times New Roman" w:hAnsi="Times New Roman" w:cs="Times New Roman"/>
      <w:b/>
      <w:noProof/>
      <w:sz w:val="21"/>
      <w:shd w:val="clear" w:color="auto" w:fill="F8F8F8" w:themeFill="background2"/>
      <w:lang w:eastAsia="hu-HU"/>
    </w:rPr>
  </w:style>
  <w:style w:type="paragraph" w:customStyle="1" w:styleId="MNHSummaryTitle">
    <w:name w:val="MNH_Summary_Title"/>
    <w:basedOn w:val="NHSListColoredTitle"/>
    <w:link w:val="MNHSummaryTitleChar"/>
    <w:rsid w:val="004A2856"/>
    <w:pPr>
      <w:pBdr>
        <w:top w:val="single" w:sz="2" w:space="11" w:color="18614C"/>
        <w:left w:val="single" w:sz="2" w:space="7" w:color="18614C"/>
        <w:bottom w:val="single" w:sz="2" w:space="11" w:color="18614C"/>
        <w:right w:val="single" w:sz="2" w:space="7" w:color="18614C"/>
      </w:pBdr>
      <w:shd w:val="clear" w:color="auto" w:fill="18614C"/>
      <w:spacing w:after="0"/>
      <w:ind w:left="0"/>
    </w:pPr>
    <w:rPr>
      <w:caps/>
      <w:color w:val="FFFFFF" w:themeColor="background1"/>
    </w:rPr>
  </w:style>
  <w:style w:type="table" w:customStyle="1" w:styleId="NHSSummary">
    <w:name w:val="NHS_Summary"/>
    <w:basedOn w:val="TableNormal"/>
    <w:uiPriority w:val="99"/>
    <w:rsid w:val="001C1842"/>
    <w:pPr>
      <w:keepNext/>
      <w:keepLines/>
      <w:spacing w:before="110" w:after="110" w:line="240" w:lineRule="auto"/>
    </w:pPr>
    <w:rPr>
      <w:sz w:val="21"/>
    </w:rPr>
    <w:tblPr>
      <w:tblCellMar>
        <w:left w:w="144" w:type="dxa"/>
        <w:right w:w="144" w:type="dxa"/>
      </w:tblCellMar>
    </w:tblPr>
    <w:trPr>
      <w:cantSplit/>
    </w:trPr>
    <w:tcPr>
      <w:shd w:val="clear" w:color="auto" w:fill="F8F8F8" w:themeFill="accent1" w:themeFillTint="33"/>
    </w:tcPr>
    <w:tblStylePr w:type="firstRow">
      <w:pPr>
        <w:wordWrap/>
        <w:spacing w:beforeLines="50" w:before="50" w:beforeAutospacing="0" w:afterLines="50" w:after="50" w:afterAutospacing="0"/>
        <w:jc w:val="left"/>
      </w:pPr>
      <w:rPr>
        <w:b/>
        <w:caps/>
        <w:smallCaps w:val="0"/>
        <w:color w:val="FFFFFF" w:themeColor="background1"/>
        <w:sz w:val="22"/>
      </w:rPr>
      <w:tblPr/>
      <w:tcPr>
        <w:shd w:val="clear" w:color="auto" w:fill="A5A5A5" w:themeFill="accent1" w:themeFillShade="BF"/>
      </w:tcPr>
    </w:tblStylePr>
  </w:style>
  <w:style w:type="character" w:customStyle="1" w:styleId="MNHSummaryTitleChar">
    <w:name w:val="MNH_Summary_Title Char"/>
    <w:basedOn w:val="NHSListColoredTitleChar"/>
    <w:link w:val="MNHSummaryTitle"/>
    <w:rsid w:val="004A2856"/>
    <w:rPr>
      <w:rFonts w:ascii="Times New Roman" w:hAnsi="Times New Roman" w:cs="Times New Roman"/>
      <w:b/>
      <w:caps/>
      <w:noProof/>
      <w:color w:val="FFFFFF" w:themeColor="background1"/>
      <w:sz w:val="23"/>
      <w:shd w:val="clear" w:color="auto" w:fill="18614C"/>
      <w:lang w:eastAsia="hu-HU"/>
    </w:rPr>
  </w:style>
  <w:style w:type="paragraph" w:customStyle="1" w:styleId="MNHListTitleSimple">
    <w:name w:val="MNH_List_Title_Simple"/>
    <w:basedOn w:val="Normal"/>
    <w:link w:val="MNHListTitleSimpleChar"/>
    <w:rsid w:val="009310DE"/>
    <w:pPr>
      <w:keepNext/>
      <w:keepLines/>
      <w:spacing w:before="240"/>
    </w:pPr>
    <w:rPr>
      <w:rFonts w:cs="Times New Roman"/>
      <w:b/>
    </w:rPr>
  </w:style>
  <w:style w:type="paragraph" w:customStyle="1" w:styleId="MNHHighlighted1">
    <w:name w:val="MNH_Highlighted_1"/>
    <w:basedOn w:val="Normal"/>
    <w:link w:val="MNHHighlighted1Char"/>
    <w:rsid w:val="001C4482"/>
    <w:pPr>
      <w:pBdr>
        <w:top w:val="single" w:sz="24" w:space="1" w:color="F8F8F8" w:themeColor="background2"/>
        <w:left w:val="single" w:sz="24" w:space="4" w:color="29A991"/>
        <w:bottom w:val="single" w:sz="24" w:space="1" w:color="F8F8F8" w:themeColor="background2"/>
        <w:right w:val="single" w:sz="24" w:space="4" w:color="F8F8F8" w:themeColor="background2"/>
      </w:pBdr>
      <w:shd w:val="clear" w:color="auto" w:fill="F8F8F8" w:themeFill="background2"/>
      <w:spacing w:before="200" w:after="100"/>
    </w:pPr>
    <w:rPr>
      <w:color w:val="18614C"/>
    </w:rPr>
  </w:style>
  <w:style w:type="character" w:customStyle="1" w:styleId="MNHListTitleSimpleChar">
    <w:name w:val="MNH_List_Title_Simple Char"/>
    <w:basedOn w:val="DefaultParagraphFont"/>
    <w:link w:val="MNHListTitleSimple"/>
    <w:rsid w:val="009310DE"/>
    <w:rPr>
      <w:rFonts w:cs="Times New Roman"/>
      <w:b/>
      <w:sz w:val="21"/>
    </w:rPr>
  </w:style>
  <w:style w:type="paragraph" w:customStyle="1" w:styleId="NormalL2">
    <w:name w:val="Normal_L2"/>
    <w:basedOn w:val="Normal"/>
    <w:link w:val="NormalL2Char"/>
    <w:rsid w:val="00A66376"/>
    <w:pPr>
      <w:ind w:left="360"/>
    </w:pPr>
    <w:rPr>
      <w:szCs w:val="21"/>
    </w:rPr>
  </w:style>
  <w:style w:type="character" w:customStyle="1" w:styleId="MNHHighlighted1Char">
    <w:name w:val="MNH_Highlighted_1 Char"/>
    <w:basedOn w:val="NHSListColoredTitleChar"/>
    <w:link w:val="MNHHighlighted1"/>
    <w:rsid w:val="001C4482"/>
    <w:rPr>
      <w:rFonts w:ascii="Times New Roman" w:hAnsi="Times New Roman" w:cs="Times New Roman"/>
      <w:b w:val="0"/>
      <w:noProof/>
      <w:color w:val="18614C"/>
      <w:sz w:val="23"/>
      <w:shd w:val="clear" w:color="auto" w:fill="F8F8F8" w:themeFill="background2"/>
      <w:lang w:eastAsia="hu-HU"/>
    </w:rPr>
  </w:style>
  <w:style w:type="paragraph" w:customStyle="1" w:styleId="MNHListL1">
    <w:name w:val="MNH_List_L1"/>
    <w:basedOn w:val="Normal"/>
    <w:link w:val="MNHListL1Char"/>
    <w:rsid w:val="000958B3"/>
    <w:pPr>
      <w:spacing w:after="50"/>
      <w:ind w:left="504" w:hanging="360"/>
    </w:pPr>
    <w:rPr>
      <w:rFonts w:cs="Times New Roman"/>
      <w:lang w:eastAsia="hu-HU"/>
    </w:rPr>
  </w:style>
  <w:style w:type="character" w:customStyle="1" w:styleId="NormalL2Char">
    <w:name w:val="Normal_L2 Char"/>
    <w:basedOn w:val="ListParagraphChar"/>
    <w:link w:val="NormalL2"/>
    <w:rsid w:val="00A66376"/>
    <w:rPr>
      <w:rFonts w:ascii="Times New Roman" w:hAnsi="Times New Roman" w:cs="Times New Roman"/>
      <w:noProof/>
      <w:sz w:val="21"/>
      <w:szCs w:val="21"/>
    </w:rPr>
  </w:style>
  <w:style w:type="paragraph" w:customStyle="1" w:styleId="MNHH5">
    <w:name w:val="MNH_H5"/>
    <w:basedOn w:val="Normal"/>
    <w:link w:val="MNHH5Char"/>
    <w:rsid w:val="00FF43F4"/>
    <w:pPr>
      <w:spacing w:before="220"/>
      <w:outlineLvl w:val="4"/>
    </w:pPr>
    <w:rPr>
      <w:b/>
      <w:bCs/>
    </w:rPr>
  </w:style>
  <w:style w:type="character" w:customStyle="1" w:styleId="MNHListL1Char">
    <w:name w:val="MNH_List_L1 Char"/>
    <w:basedOn w:val="DefaultParagraphFont"/>
    <w:link w:val="MNHListL1"/>
    <w:rsid w:val="000958B3"/>
    <w:rPr>
      <w:rFonts w:cs="Times New Roman"/>
      <w:noProof/>
      <w:sz w:val="23"/>
      <w:lang w:eastAsia="hu-HU"/>
    </w:rPr>
  </w:style>
  <w:style w:type="character" w:customStyle="1" w:styleId="MNHH5Char">
    <w:name w:val="MNH_H5 Char"/>
    <w:basedOn w:val="DefaultParagraphFont"/>
    <w:link w:val="MNHH5"/>
    <w:rsid w:val="00FF43F4"/>
    <w:rPr>
      <w:rFonts w:ascii="Times New Roman" w:hAnsi="Times New Roman"/>
      <w:b/>
      <w:bCs/>
    </w:rPr>
  </w:style>
  <w:style w:type="table" w:customStyle="1" w:styleId="NHSBordered">
    <w:name w:val="NHS_Bordered"/>
    <w:basedOn w:val="TableNormal"/>
    <w:uiPriority w:val="99"/>
    <w:rsid w:val="003F6419"/>
    <w:pPr>
      <w:spacing w:after="0" w:line="240" w:lineRule="auto"/>
    </w:pPr>
    <w:rPr>
      <w:sz w:val="21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</w:tblPr>
    <w:tblStylePr w:type="firstRow">
      <w:rPr>
        <w:b/>
      </w:rPr>
      <w:tblPr>
        <w:tblCellMar>
          <w:top w:w="72" w:type="dxa"/>
          <w:left w:w="108" w:type="dxa"/>
          <w:bottom w:w="0" w:type="dxa"/>
          <w:right w:w="108" w:type="dxa"/>
        </w:tblCellMar>
      </w:tbl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F163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6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1639"/>
    <w:rPr>
      <w:vertAlign w:val="superscript"/>
    </w:rPr>
  </w:style>
  <w:style w:type="paragraph" w:customStyle="1" w:styleId="NHSListArrow">
    <w:name w:val="NHS_List_Arrow"/>
    <w:basedOn w:val="Normal"/>
    <w:link w:val="NHSListArrowChar"/>
    <w:rsid w:val="000D75CF"/>
    <w:pPr>
      <w:numPr>
        <w:numId w:val="6"/>
      </w:numPr>
      <w:ind w:left="360"/>
    </w:pPr>
    <w:rPr>
      <w:b/>
      <w:color w:val="6E6E6E" w:themeColor="accent1" w:themeShade="80"/>
    </w:rPr>
  </w:style>
  <w:style w:type="character" w:customStyle="1" w:styleId="NHSListArrowChar">
    <w:name w:val="NHS_List_Arrow Char"/>
    <w:basedOn w:val="DefaultParagraphFont"/>
    <w:link w:val="NHSListArrow"/>
    <w:rsid w:val="000D75CF"/>
    <w:rPr>
      <w:b/>
      <w:noProof/>
      <w:color w:val="6E6E6E" w:themeColor="accent1" w:themeShade="80"/>
      <w:sz w:val="23"/>
    </w:rPr>
  </w:style>
  <w:style w:type="table" w:customStyle="1" w:styleId="NHSTableSmall">
    <w:name w:val="NHS_Table_Small"/>
    <w:basedOn w:val="TableNormal"/>
    <w:uiPriority w:val="99"/>
    <w:rsid w:val="00CA442E"/>
    <w:pPr>
      <w:spacing w:after="0" w:line="240" w:lineRule="auto"/>
    </w:pPr>
    <w:rPr>
      <w:sz w:val="14"/>
    </w:rPr>
    <w:tblPr>
      <w:jc w:val="center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4" w:type="dxa"/>
        <w:bottom w:w="29" w:type="dxa"/>
        <w:right w:w="14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  <w:tblStylePr w:type="firstRow">
      <w:rPr>
        <w:b/>
        <w:color w:val="FFFFFF" w:themeColor="background1"/>
      </w:rPr>
      <w:tblPr>
        <w:tblCellMar>
          <w:top w:w="72" w:type="dxa"/>
          <w:left w:w="14" w:type="dxa"/>
          <w:bottom w:w="72" w:type="dxa"/>
          <w:right w:w="14" w:type="dxa"/>
        </w:tblCellMar>
      </w:tblPr>
      <w:tcPr>
        <w:shd w:val="clear" w:color="auto" w:fill="A5A5A5" w:themeFill="accent1" w:themeFillShade="BF"/>
      </w:tcPr>
    </w:tblStylePr>
  </w:style>
  <w:style w:type="paragraph" w:customStyle="1" w:styleId="MNHCaption">
    <w:name w:val="MNH_Caption"/>
    <w:basedOn w:val="Normal"/>
    <w:link w:val="MNHCaptionChar"/>
    <w:rsid w:val="00BE68E0"/>
    <w:pPr>
      <w:spacing w:before="120"/>
      <w:jc w:val="center"/>
    </w:pPr>
    <w:rPr>
      <w:i/>
      <w:iCs/>
      <w:color w:val="595959" w:themeColor="text1" w:themeTint="A6"/>
      <w:sz w:val="20"/>
    </w:rPr>
  </w:style>
  <w:style w:type="character" w:customStyle="1" w:styleId="MNHCaptionChar">
    <w:name w:val="MNH_Caption Char"/>
    <w:basedOn w:val="DefaultParagraphFont"/>
    <w:link w:val="MNHCaption"/>
    <w:rsid w:val="00BE68E0"/>
    <w:rPr>
      <w:i/>
      <w:iCs/>
      <w:noProof/>
      <w:color w:val="595959" w:themeColor="text1" w:themeTint="A6"/>
      <w:sz w:val="20"/>
    </w:rPr>
  </w:style>
  <w:style w:type="paragraph" w:customStyle="1" w:styleId="Footnote">
    <w:name w:val="Footnote"/>
    <w:basedOn w:val="Normal"/>
    <w:link w:val="FootnoteChar"/>
    <w:qFormat/>
    <w:rsid w:val="00D85F5E"/>
    <w:pPr>
      <w:spacing w:before="40" w:after="40" w:line="240" w:lineRule="auto"/>
      <w:ind w:left="101" w:hanging="101"/>
      <w:jc w:val="left"/>
    </w:pPr>
    <w:rPr>
      <w:rFonts w:cs="Times New Roman"/>
      <w:color w:val="808080" w:themeColor="background1" w:themeShade="80"/>
      <w:sz w:val="17"/>
    </w:rPr>
  </w:style>
  <w:style w:type="paragraph" w:styleId="List">
    <w:name w:val="List"/>
    <w:basedOn w:val="Normal"/>
    <w:uiPriority w:val="99"/>
    <w:semiHidden/>
    <w:unhideWhenUsed/>
    <w:rsid w:val="001B7110"/>
    <w:pPr>
      <w:ind w:left="360" w:hanging="360"/>
      <w:contextualSpacing/>
    </w:pPr>
  </w:style>
  <w:style w:type="paragraph" w:customStyle="1" w:styleId="MNHHighlighted2">
    <w:name w:val="MNH_Highlighted_2"/>
    <w:basedOn w:val="Normal"/>
    <w:rsid w:val="00905177"/>
    <w:pPr>
      <w:pBdr>
        <w:top w:val="single" w:sz="12" w:space="3" w:color="18614C"/>
        <w:left w:val="single" w:sz="24" w:space="4" w:color="CFE9E3"/>
        <w:bottom w:val="single" w:sz="24" w:space="1" w:color="CFE9E3"/>
        <w:right w:val="single" w:sz="24" w:space="4" w:color="CFE9E3"/>
      </w:pBdr>
      <w:shd w:val="clear" w:color="auto" w:fill="CFE9E3"/>
      <w:spacing w:before="240" w:after="240"/>
    </w:pPr>
    <w:rPr>
      <w:rFonts w:cstheme="minorHAnsi"/>
      <w:caps/>
    </w:rPr>
  </w:style>
  <w:style w:type="character" w:customStyle="1" w:styleId="FootnoteChar">
    <w:name w:val="Footnote Char"/>
    <w:basedOn w:val="FootnoteTextChar"/>
    <w:link w:val="Footnote"/>
    <w:rsid w:val="00D85F5E"/>
    <w:rPr>
      <w:rFonts w:ascii="Arial" w:hAnsi="Arial" w:cs="Times New Roman"/>
      <w:noProof/>
      <w:color w:val="808080" w:themeColor="background1" w:themeShade="80"/>
      <w:sz w:val="17"/>
      <w:szCs w:val="20"/>
    </w:rPr>
  </w:style>
  <w:style w:type="paragraph" w:customStyle="1" w:styleId="MNHBoxTitle">
    <w:name w:val="MNH_Box_Title"/>
    <w:basedOn w:val="MNHListTitleSimple"/>
    <w:link w:val="MNHBoxTitleChar"/>
    <w:rsid w:val="00986F27"/>
    <w:pPr>
      <w:spacing w:before="0"/>
      <w:jc w:val="center"/>
    </w:pPr>
    <w:rPr>
      <w:color w:val="18614C"/>
      <w:sz w:val="22"/>
    </w:rPr>
  </w:style>
  <w:style w:type="paragraph" w:customStyle="1" w:styleId="MNHBoxListL2">
    <w:name w:val="MNH_Box_List_L2"/>
    <w:basedOn w:val="MNHListL2"/>
    <w:link w:val="MNHBoxListL2Char"/>
    <w:rsid w:val="004F76DF"/>
    <w:pPr>
      <w:spacing w:after="0"/>
      <w:ind w:left="432" w:hanging="288"/>
      <w:contextualSpacing w:val="0"/>
    </w:pPr>
    <w:rPr>
      <w:sz w:val="20"/>
      <w:szCs w:val="18"/>
    </w:rPr>
  </w:style>
  <w:style w:type="character" w:customStyle="1" w:styleId="MNHBoxTitleChar">
    <w:name w:val="MNH_Box_Title Char"/>
    <w:basedOn w:val="MNHListTitleSimpleChar"/>
    <w:link w:val="MNHBoxTitle"/>
    <w:rsid w:val="00986F27"/>
    <w:rPr>
      <w:rFonts w:cs="Times New Roman"/>
      <w:b/>
      <w:noProof/>
      <w:color w:val="18614C"/>
      <w:sz w:val="21"/>
    </w:rPr>
  </w:style>
  <w:style w:type="character" w:customStyle="1" w:styleId="MNHBoxListL2Char">
    <w:name w:val="MNH_Box_List_L2 Char"/>
    <w:basedOn w:val="MNHListL2Char"/>
    <w:link w:val="MNHBoxListL2"/>
    <w:rsid w:val="004F76DF"/>
    <w:rPr>
      <w:rFonts w:cs="Times New Roman"/>
      <w:noProof/>
      <w:sz w:val="20"/>
      <w:szCs w:val="18"/>
      <w:lang w:eastAsia="hu-HU"/>
    </w:rPr>
  </w:style>
  <w:style w:type="paragraph" w:customStyle="1" w:styleId="MNHSlogan">
    <w:name w:val="MNH_Slogan"/>
    <w:basedOn w:val="Normal"/>
    <w:link w:val="MNHSloganChar"/>
    <w:rsid w:val="005A5817"/>
    <w:pPr>
      <w:framePr w:wrap="around" w:vAnchor="text" w:hAnchor="text" w:xAlign="center" w:y="1"/>
      <w:pBdr>
        <w:top w:val="single" w:sz="6" w:space="4" w:color="FFFFFF" w:themeColor="background1"/>
        <w:bottom w:val="single" w:sz="6" w:space="4" w:color="FFFFFF" w:themeColor="background1"/>
      </w:pBdr>
      <w:spacing w:after="0" w:line="240" w:lineRule="auto"/>
      <w:contextualSpacing/>
      <w:jc w:val="center"/>
    </w:pPr>
    <w:rPr>
      <w:rFonts w:ascii="Times New Roman" w:hAnsi="Times New Roman" w:cs="Times New Roman"/>
      <w:color w:val="FFFFFF" w:themeColor="background1"/>
      <w:sz w:val="28"/>
      <w:szCs w:val="28"/>
    </w:rPr>
  </w:style>
  <w:style w:type="character" w:customStyle="1" w:styleId="MNHSloganChar">
    <w:name w:val="MNH_Slogan Char"/>
    <w:basedOn w:val="DefaultParagraphFont"/>
    <w:link w:val="MNHSlogan"/>
    <w:rsid w:val="005A5817"/>
    <w:rPr>
      <w:rFonts w:ascii="Times New Roman" w:hAnsi="Times New Roman" w:cs="Times New Roman"/>
      <w:noProof/>
      <w:color w:val="FFFFFF" w:themeColor="background1"/>
      <w:sz w:val="28"/>
      <w:szCs w:val="28"/>
    </w:rPr>
  </w:style>
  <w:style w:type="paragraph" w:customStyle="1" w:styleId="MNHTOCHeading">
    <w:name w:val="MNH_TOC_Heading"/>
    <w:basedOn w:val="Heading1"/>
    <w:rsid w:val="000958B3"/>
    <w:pPr>
      <w:numPr>
        <w:numId w:val="0"/>
      </w:numPr>
      <w:ind w:left="578" w:hanging="578"/>
      <w:outlineLvl w:val="9"/>
    </w:pPr>
  </w:style>
  <w:style w:type="paragraph" w:customStyle="1" w:styleId="Dottedline">
    <w:name w:val="Dotted line"/>
    <w:basedOn w:val="Normal"/>
    <w:link w:val="DottedlineChar"/>
    <w:qFormat/>
    <w:rsid w:val="00AF4948"/>
    <w:pPr>
      <w:tabs>
        <w:tab w:val="right" w:leader="dot" w:pos="10080"/>
      </w:tabs>
      <w:spacing w:before="170"/>
      <w:jc w:val="left"/>
    </w:pPr>
  </w:style>
  <w:style w:type="paragraph" w:customStyle="1" w:styleId="Legaltext">
    <w:name w:val="Legal text"/>
    <w:basedOn w:val="Normal"/>
    <w:link w:val="LegaltextChar"/>
    <w:qFormat/>
    <w:rsid w:val="00D85F5E"/>
    <w:rPr>
      <w:sz w:val="21"/>
      <w:szCs w:val="20"/>
    </w:rPr>
  </w:style>
  <w:style w:type="character" w:customStyle="1" w:styleId="DottedlineChar">
    <w:name w:val="Dotted line Char"/>
    <w:basedOn w:val="DefaultParagraphFont"/>
    <w:link w:val="Dottedline"/>
    <w:rsid w:val="00AF4948"/>
    <w:rPr>
      <w:rFonts w:ascii="Arial" w:hAnsi="Arial"/>
      <w:noProof/>
      <w:sz w:val="25"/>
    </w:rPr>
  </w:style>
  <w:style w:type="character" w:customStyle="1" w:styleId="LegaltextChar">
    <w:name w:val="Legal text Char"/>
    <w:basedOn w:val="DefaultParagraphFont"/>
    <w:link w:val="Legaltext"/>
    <w:rsid w:val="00D85F5E"/>
    <w:rPr>
      <w:rFonts w:ascii="Arial" w:hAnsi="Arial"/>
      <w:noProof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Gun17</b:Tag>
    <b:SourceType>JournalArticle</b:SourceType>
    <b:Guid>{B1809176-CA4D-433F-86BF-A74962B8E0E0}</b:Guid>
    <b:Author>
      <b:Author>
        <b:NameList>
          <b:Person>
            <b:Last>Gundupalli</b:Last>
            <b:First>Thakir,</b:First>
            <b:Middle>Hait</b:Middle>
          </b:Person>
        </b:NameList>
      </b:Author>
    </b:Author>
    <b:Title>A review of automated sorting of source separated municipal solid waste for recycling</b:Title>
    <b:JournalName>Waste Management</b:JournalName>
    <b:Year>2017</b:Year>
    <b:RefOrder>1</b:RefOrder>
  </b:Source>
  <b:Source>
    <b:Tag>Wei18</b:Tag>
    <b:SourceType>JournalArticle</b:SourceType>
    <b:Guid>{D00C8A05-4C4A-4E85-8833-23D5C58C5BD5}</b:Guid>
    <b:Author>
      <b:Author>
        <b:NameList>
          <b:Person>
            <b:Last>Wei Deng</b:Last>
            <b:First>Richard</b:First>
            <b:Middle>Wright, Chris Boden-Hook, Paul A. Bingham</b:Middle>
          </b:Person>
        </b:NameList>
      </b:Author>
    </b:Author>
    <b:Title>Melting behavior of waste glass cullet briquettes in sode-lime-silica container glass batch</b:Title>
    <b:JournalName>International Journal of Applied Glass Science</b:JournalName>
    <b:Year>2018</b:Year>
    <b:RefOrder>2</b:RefOrder>
  </b:Source>
  <b:Source>
    <b:Tag>AKG03</b:Tag>
    <b:SourceType>JournalArticle</b:SourceType>
    <b:Guid>{D4A3C34E-D8AB-48D1-BA07-A4E5BFB14DEC}</b:Guid>
    <b:Author>
      <b:Author>
        <b:NameList>
          <b:Person>
            <b:Last>A.-K. Glusing</b:Last>
            <b:First>R.</b:First>
            <b:Middle>Condradt</b:Middle>
          </b:Person>
        </b:NameList>
      </b:Author>
    </b:Author>
    <b:Title>Melting behavior of recycled cullet: effects of impurity dissolution, pulverization and solution pre-treatment</b:Title>
    <b:JournalName>Verre</b:JournalName>
    <b:Year>2003</b:Year>
    <b:Pages>42-4</b:Pages>
    <b:RefOrder>3</b:RefOrder>
  </b:Source>
  <b:Source>
    <b:Tag>Lon17</b:Tag>
    <b:SourceType>JournalArticle</b:SourceType>
    <b:Guid>{1EC9C16E-2D8E-413A-88F8-00EFFE75E149}</b:Guid>
    <b:Author>
      <b:Author>
        <b:NameList>
          <b:Person>
            <b:Last>Longwei Hu</b:Last>
            <b:First>Fangming</b:First>
            <b:Middle>Bu, Fenglou Guo, Zimeng Zhang</b:Middle>
          </b:Person>
        </b:NameList>
      </b:Author>
    </b:Author>
    <b:Title>Construction method of foam glass thermal insulation material in sloping roof</b:Title>
    <b:JournalName>Earth and environmental science</b:JournalName>
    <b:Year>2017</b:Year>
    <b:RefOrder>4</b:RefOrder>
  </b:Source>
  <b:Source>
    <b:Tag>DKh17</b:Tag>
    <b:SourceType>JournalArticle</b:SourceType>
    <b:Guid>{5B9F4DDF-80A2-427A-8629-D96937993EC3}</b:Guid>
    <b:Author>
      <b:Author>
        <b:NameList>
          <b:Person>
            <b:Last>D. Khamidulina</b:Last>
            <b:First>S.</b:First>
            <b:Middle>A. Nekrasova, K. M. Voronin</b:Middle>
          </b:Person>
        </b:NameList>
      </b:Author>
    </b:Author>
    <b:Title>Foam glass production form waste by glass compression</b:Title>
    <b:JournalName>Materials science and engineering</b:JournalName>
    <b:Year>2017</b:Year>
    <b:RefOrder>5</b:RefOrder>
  </b:Source>
  <b:Source>
    <b:Tag>Apotheker1980</b:Tag>
    <b:SourceType>JournalArticle</b:SourceType>
    <b:Guid>{B54B0445-B453-4CFC-8524-AB9FFC6B347A}</b:Guid>
    <b:Author>
      <b:Author>
        <b:NameList>
          <b:Person>
            <b:Last>Apotheker</b:Last>
            <b:First>S</b:First>
          </b:Person>
        </b:NameList>
      </b:Author>
    </b:Author>
    <b:Title>Fiberglass Manufacturers Revisit Cullet</b:Title>
    <b:JournalName>Resource Recycling</b:JournalName>
    <b:Year>1980</b:Year>
    <b:Pages>22-24</b:Pages>
    <b:RefOrder>6</b:RefOrder>
  </b:Source>
  <b:Source>
    <b:Tag>Sal19</b:Tag>
    <b:SourceType>JournalArticle</b:SourceType>
    <b:Guid>{CAADC2E9-F820-49E2-AF55-E0687EF6D3E7}</b:Guid>
    <b:Author>
      <b:Author>
        <b:NameList>
          <b:Person>
            <b:Last>Salmabanu Luhar</b:Last>
            <b:First>Ta</b:First>
            <b:Middle>Wui Cheng, Demetris Nicolaides, Ismail Luhar, Dimitris Panias, Konstantinos Sakkas</b:Middle>
          </b:Person>
        </b:NameList>
      </b:Author>
    </b:Author>
    <b:Title>Valorization of glass wastes for the development of geopolymer composites - Durability, thermal and microstructural properties: a review</b:Title>
    <b:JournalName>Construction and building materials</b:JournalName>
    <b:Year>2019</b:Year>
    <b:Pages>673-687</b:Pages>
    <b:RefOrder>7</b:RefOrder>
  </b:Source>
  <b:Source>
    <b:Tag>And19</b:Tag>
    <b:SourceType>JournalArticle</b:SourceType>
    <b:Guid>{6FAB4AA5-49D6-4A4A-B6F3-26AEC7BFEF15}</b:Guid>
    <b:Author>
      <b:Author>
        <b:NameList>
          <b:Person>
            <b:Last>André Zimmer</b:Last>
            <b:First>Saulo</b:First>
            <b:Middle>Roca Braganca</b:Middle>
          </b:Person>
        </b:NameList>
      </b:Author>
    </b:Author>
    <b:Title>A review of waste glass as a raw material for whitewares</b:Title>
    <b:JournalName>Journal of enviromental management</b:JournalName>
    <b:Year>2019</b:Year>
    <b:Pages>161-171</b:Pages>
    <b:RefOrder>8</b:RefOrder>
  </b:Source>
  <b:Source>
    <b:Tag>Joh19</b:Tag>
    <b:SourceType>BookSection</b:SourceType>
    <b:Guid>{CB5A6D96-FD38-4415-91C8-7166A11BEE50}</b:Guid>
    <b:Author>
      <b:Author>
        <b:NameList>
          <b:Person>
            <b:Last>Butler</b:Last>
            <b:First>John</b:First>
            <b:Middle>H.</b:Middle>
          </b:Person>
          <b:Person>
            <b:Last>Hooper</b:Last>
            <b:First>Paul</b:First>
            <b:Middle>D.</b:Middle>
          </b:Person>
        </b:NameList>
      </b:Author>
      <b:BookAuthor>
        <b:NameList>
          <b:Person>
            <b:Last>Letcher</b:Last>
            <b:First>Trevor</b:First>
            <b:Middle>M.</b:Middle>
          </b:Person>
          <b:Person>
            <b:Last>Vallero</b:Last>
            <b:First>Daniel</b:First>
            <b:Middle>A.</b:Middle>
          </b:Person>
        </b:NameList>
      </b:BookAuthor>
    </b:Author>
    <b:Title>Glass Waste</b:Title>
    <b:Year>2019</b:Year>
    <b:Publisher>Academic Press, Elsevier</b:Publisher>
    <b:BookTitle>Waste: A Handbook for Management - Second Edition</b:BookTitle>
    <b:Pages>312-316</b:Pages>
    <b:RefOrder>9</b:RefOrder>
  </b:Source>
  <b:Source>
    <b:Tag>Ain15</b:Tag>
    <b:SourceType>InternetSite</b:SourceType>
    <b:Guid>{E4CF009C-CC82-450A-ADBB-A3AF02EC2F38}</b:Guid>
    <b:Author>
      <b:Author>
        <b:NameList>
          <b:Person>
            <b:Last>Siirala</b:Last>
            <b:First>Aino</b:First>
          </b:Person>
          <b:Person>
            <b:Last>Sihvonen</b:Last>
            <b:First>Maija</b:First>
          </b:Person>
        </b:NameList>
      </b:Author>
    </b:Author>
    <b:Title>Used Cooking Oil Collection an Use in Finland</b:Title>
    <b:Year>2015</b:Year>
    <b:URL>https://advancedbiofuelsusa.info/uco-collection-and-use-in-finland/</b:URL>
    <b:RefOrder>10</b:RefOrder>
  </b:Source>
  <b:Source>
    <b:Tag>Gar15</b:Tag>
    <b:SourceType>Book</b:SourceType>
    <b:Guid>{53180F30-DCB3-4E85-8578-355AD471E0CA}</b:Guid>
    <b:Title>Oxidation of cooking oils due to repeated frying and human health</b:Title>
    <b:Year>2015</b:Year>
    <b:Author>
      <b:Author>
        <b:NameList>
          <b:Person>
            <b:Last>Garima</b:Last>
            <b:First>Goswami</b:First>
          </b:Person>
          <b:Person>
            <b:Last>Bora</b:Last>
            <b:First>Rajni</b:First>
          </b:Person>
          <b:Person>
            <b:Last>Rathore</b:Last>
            <b:First>Mahipat Singh</b:First>
          </b:Person>
        </b:NameList>
      </b:Author>
    </b:Author>
    <b:City>India</b:City>
    <b:RefOrder>11</b:RefOrder>
  </b:Source>
  <b:Source>
    <b:Tag>Eur18</b:Tag>
    <b:SourceType>DocumentFromInternetSite</b:SourceType>
    <b:Guid>{D55C2BE8-478A-49EE-825F-77C697CDF679}</b:Guid>
    <b:Author>
      <b:Author>
        <b:Corporate>Európai Bizottság</b:Corporate>
      </b:Author>
    </b:Author>
    <b:Title>EU Construction and Demolition Waste Protocol and Guidelines</b:Title>
    <b:Year>2018</b:Year>
    <b:Month>09</b:Month>
    <b:Day>18</b:Day>
    <b:URL>https://ec.europa.eu/growth/content/eu-construction-and-demolition-waste-protocol-0_en</b:URL>
    <b:RefOrder>12</b:RefOrder>
  </b:Source>
  <b:Source>
    <b:Tag>EUR20</b:Tag>
    <b:SourceType>InternetSite</b:SourceType>
    <b:Guid>{DDC8ECDF-BBCA-4BCF-B652-7366E52E7B2B}</b:Guid>
    <b:Author>
      <b:Author>
        <b:Corporate>EUROSTAT adatok alapján saját szerkesztés</b:Corporate>
      </b:Author>
    </b:Author>
    <b:Title>Recycling rate of packaging waste by type of packaging (CEI_WM020)</b:Title>
    <b:Year>2020</b:Year>
    <b:Month>04</b:Month>
    <b:Day>07</b:Day>
    <b:URL>https://ec.europa.eu/eurostat/tgm/table.do?tab=table&amp;plugin=1&amp;language=en&amp;pcode=cei_wm020</b:URL>
    <b:RefOrder>13</b:RefOrder>
  </b:Source>
  <b:Source>
    <b:Tag>KSH18</b:Tag>
    <b:SourceType>ElectronicSource</b:SourceType>
    <b:Guid>{E6D45D67-F67D-4130-A982-BF83FD4A1170}</b:Guid>
    <b:Author>
      <b:Author>
        <b:Corporate>KSH</b:Corporate>
      </b:Author>
    </b:Author>
    <b:Title>Ipari termékek és szolgáltatások éves termelése</b:Title>
    <b:Year>2018</b:Year>
    <b:RefOrder>14</b:RefOrder>
  </b:Source>
  <b:Source>
    <b:Tag>Cso18</b:Tag>
    <b:SourceType>DocumentFromInternetSite</b:SourceType>
    <b:Guid>{49439EBE-1156-439C-834A-575E234141C2}</b:Guid>
    <b:Author>
      <b:Author>
        <b:Corporate>Csomagolási és Anyagmozgatási Országos Szövetség</b:Corporate>
      </b:Author>
    </b:Author>
    <b:Title>Csomagolási Évkönyv</b:Title>
    <b:Year>2018</b:Year>
    <b:URL>http://www.csaosz.hu/evkonyv/csaosz_evkonyv_2018.pdf</b:URL>
    <b:RefOrder>15</b:RefOrder>
  </b:Source>
  <b:Source>
    <b:Tag>Tam10</b:Tag>
    <b:SourceType>JournalArticle</b:SourceType>
    <b:Guid>{67A5B4DE-3E99-4E06-B4C0-0C544F79C328}</b:Guid>
    <b:Title>Keményítőből és politejsavból előállított fröccsöntött lebomló polimerek feldolgozásának és felhasználhatóságának elemzése, Doktori értekezés</b:Title>
    <b:Year>2010</b:Year>
    <b:Author>
      <b:Author>
        <b:NameList>
          <b:Person>
            <b:Last>Tábi</b:Last>
            <b:Middle>Tamás</b:Middle>
          </b:Person>
        </b:NameList>
      </b:Author>
    </b:Author>
    <b:RefOrder>16</b:RefOrder>
  </b:Source>
  <b:Source>
    <b:Tag>FEV19</b:Tag>
    <b:SourceType>ElectronicSource</b:SourceType>
    <b:Guid>{691DC55C-B326-4F41-A5E4-B3AECFFC7E90}</b:Guid>
    <b:Author>
      <b:Author>
        <b:Corporate>FEVE</b:Corporate>
      </b:Author>
    </b:Author>
    <b:Title>Container glass recycling in Europe (2017)</b:Title>
    <b:Year>2019</b:Year>
    <b:URL>https://feve.org/record-collection-of-glass-containers-for-recycling-hits-76-in-the-eu/recycling-map-year-2017-final-oct-2019/</b:URL>
    <b:RefOrder>17</b:RefOrder>
  </b:Source>
  <b:Source>
    <b:Tag>Pla11</b:Tag>
    <b:SourceType>ElectronicSource</b:SourceType>
    <b:Guid>{DAAD1152-2ED7-4B94-8A13-FDFBD1CBAB00}</b:Guid>
    <b:Author>
      <b:Author>
        <b:Corporate>Plastic Europe</b:Corporate>
      </b:Author>
    </b:Author>
    <b:Title>Polyethylene Terephthalate (PET) (Bottle Grade)</b:Title>
    <b:Year>2011</b:Year>
    <b:RefOrder>18</b:RefOrder>
  </b:Source>
  <b:Source>
    <b:Tag>Rah17</b:Tag>
    <b:SourceType>ElectronicSource</b:SourceType>
    <b:Guid>{4FF7BB2C-BE99-451D-837A-87DC97396B19}</b:Guid>
    <b:Title>Chemical recycling of waste plastics for new materials production. Nat. Rev. Chem. 1, 0046.</b:Title>
    <b:Year>2017</b:Year>
    <b:Author>
      <b:Author>
        <b:NameList>
          <b:Person>
            <b:Last>Rahimi</b:Last>
            <b:Middle>A.</b:Middle>
          </b:Person>
          <b:Person>
            <b:Last>Garcia</b:Last>
            <b:Middle>J.M.</b:Middle>
          </b:Person>
        </b:NameList>
      </b:Author>
    </b:Author>
    <b:RefOrder>19</b:RefOrder>
  </b:Source>
  <b:Source>
    <b:Tag>Del18</b:Tag>
    <b:SourceType>ElectronicSource</b:SourceType>
    <b:Guid>{CCD18E41-3620-4233-8492-90BAC1DD82CF}</b:Guid>
    <b:Author>
      <b:Author>
        <b:Corporate>Deloitte</b:Corporate>
      </b:Author>
    </b:Author>
    <b:Title>Blueprint for plastics packaging waste: Quality sorting &amp; recycling</b:Title>
    <b:Year>2018</b:Year>
    <b:RefOrder>20</b:RefOrder>
  </b:Source>
  <b:Source>
    <b:Tag>Ang12</b:Tag>
    <b:SourceType>DocumentFromInternetSite</b:SourceType>
    <b:Guid>{DA888CC3-6343-4F91-A824-E812D406B57B}</b:Guid>
    <b:Title>Műanyagok újrahasznosítása</b:Title>
    <b:Year>2012</b:Year>
    <b:Author>
      <b:Author>
        <b:NameList>
          <b:Person>
            <b:Last>Angyal</b:Last>
            <b:Middle>András</b:Middle>
          </b:Person>
        </b:NameList>
      </b:Author>
    </b:Author>
    <b:URL>https://dtk.tankonyvtar.hu/xmlui/bitstream/handle/123456789/3044/2010-0012_muanyagok_ujrahasznositasa.pdf?sequence=2&amp;isAllowed=y</b:URL>
    <b:RefOrder>21</b:RefOrder>
  </b:Source>
  <b:Source>
    <b:Tag>Tra18</b:Tag>
    <b:SourceType>InternetSite</b:SourceType>
    <b:Guid>{46A8918D-01EB-4EB0-9D39-C4B6515B8316}</b:Guid>
    <b:Year>2018</b:Year>
    <b:URL>https://transpack.hu/2018/12/ujrahasznositas-a-basf-nel/</b:URL>
    <b:Author>
      <b:Author>
        <b:Corporate>Transpack.hu</b:Corporate>
      </b:Author>
    </b:Author>
    <b:RefOrder>22</b:RefOrder>
  </b:Source>
  <b:Source>
    <b:Tag>Hum19</b:Tag>
    <b:SourceType>InternetSite</b:SourceType>
    <b:Guid>{84E3C60A-A9BE-404A-B38E-D2C25FBEA474}</b:Guid>
    <b:Title>Műanyagok a körforgásos gazdaságban</b:Title>
    <b:Year>2019</b:Year>
    <b:URL>https://humusz.hu/hirek/muanyagok-korforgasos-gazdasagban/25478</b:URL>
    <b:Author>
      <b:Author>
        <b:Corporate>Humusz Szövetség</b:Corporate>
      </b:Author>
    </b:Author>
    <b:RefOrder>23</b:RefOrder>
  </b:Source>
  <b:Source>
    <b:Tag>Eur19</b:Tag>
    <b:SourceType>InternetSite</b:SourceType>
    <b:Guid>{555B9346-1C94-4641-8DC0-0DB034E967A9}</b:Guid>
    <b:Author>
      <b:Author>
        <b:Corporate>Európai Bizottság</b:Corporate>
      </b:Author>
    </b:Author>
    <b:Title>A circular economy for plastics – Insights from research and innovation to inform policy and funding decisions</b:Title>
    <b:Year>2019</b:Year>
    <b:RefOrder>24</b:RefOrder>
  </b:Source>
  <b:Source>
    <b:Tag>Mag19</b:Tag>
    <b:SourceType>InternetSite</b:SourceType>
    <b:Guid>{EAFDDEE2-63CF-4605-A7E1-16741CE83586}</b:Guid>
    <b:Author>
      <b:Author>
        <b:Corporate>Magyar Gumiabroncs Szövetség</b:Corporate>
      </b:Author>
    </b:Author>
    <b:Year>2019</b:Year>
    <b:URL>https://hta.org.hu/europaban-a-hasznalt-gumiabroncsok-92-at-ujrahasznositjak-magyarorszagon-az-arany-85/</b:URL>
    <b:RefOrder>25</b:RefOrder>
  </b:Source>
  <b:Source>
    <b:Tag>Exx19</b:Tag>
    <b:SourceType>DocumentFromInternetSite</b:SourceType>
    <b:Guid>{BE17127D-F9BB-4080-BDEB-2F13C7B62737}</b:Guid>
    <b:Author>
      <b:Author>
        <b:Corporate>Exxonmobil</b:Corporate>
      </b:Author>
    </b:Author>
    <b:Title>Outlook for energy a perspective to 2040</b:Title>
    <b:Year>2019</b:Year>
    <b:URL>https://corporate.exxonmobil.com/-/media/Global/Files/outlook-for-energy/2019-Outlook-for-Energy_v4.pdf</b:URL>
    <b:RefOrder>26</b:RefOrder>
  </b:Source>
  <b:Source>
    <b:Tag>Gre20</b:Tag>
    <b:SourceType>DocumentFromInternetSite</b:SourceType>
    <b:Guid>{42A415E3-E0D2-414F-B7AA-761616C15FDB}</b:Guid>
    <b:Author>
      <b:Author>
        <b:Corporate>Greenmatch</b:Corporate>
      </b:Author>
    </b:Author>
    <b:Title>The opportunities of solar panel recycling</b:Title>
    <b:Year>2020</b:Year>
    <b:URL>https://www.greenmatch.co.uk/blog/2017/10/the-opportunities-of-solar-panel-recycling</b:URL>
    <b:RefOrder>27</b:RefOrder>
  </b:Source>
  <b:Source>
    <b:Tag>Inn</b:Tag>
    <b:SourceType>DocumentFromInternetSite</b:SourceType>
    <b:Guid>{BAE66ECB-A2C9-467C-98A3-C748C3CA08A0}</b:Guid>
    <b:Author>
      <b:Author>
        <b:Corporate>Innovációs és Technológiai Minisztérium</b:Corporate>
      </b:Author>
    </b:Author>
    <b:Title>Nemzeti Energia- és Klímaterv</b:Title>
    <b:URL>https://ec.europa.eu/energy/sites/ener/files/documents/hu_final_necp_main_hu.pdf</b:URL>
    <b:RefOrder>28</b:RefOrder>
  </b:Source>
  <b:Source>
    <b:Tag>Ire16</b:Tag>
    <b:SourceType>DocumentFromInternetSite</b:SourceType>
    <b:Guid>{618B0E0E-A8C6-42A9-8849-59B892E5DD37}</b:Guid>
    <b:Author>
      <b:Author>
        <b:NameList>
          <b:Person>
            <b:Last>Irena</b:Last>
          </b:Person>
        </b:NameList>
      </b:Author>
    </b:Author>
    <b:Title>End of Life Management of Solar Photovoltaic Panels</b:Title>
    <b:Year>2016</b:Year>
    <b:RefOrder>29</b:RefOrder>
  </b:Source>
  <b:Source>
    <b:Tag>Eur20</b:Tag>
    <b:SourceType>InternetSite</b:SourceType>
    <b:Guid>{BB18DC9D-E4CC-4E3E-8988-47C2C80C5477}</b:Guid>
    <b:Title>Batteries &amp; Accumulators</b:Title>
    <b:Year>2020</b:Year>
    <b:URL>https://ec.europa.eu/environment/waste/batteries/</b:URL>
    <b:Author>
      <b:Author>
        <b:Corporate>Európai Bizottság</b:Corporate>
      </b:Author>
    </b:Author>
    <b:RefOrder>30</b:RefOrder>
  </b:Source>
  <b:Source>
    <b:Tag>EUR201</b:Tag>
    <b:SourceType>InternetSite</b:SourceType>
    <b:Guid>{256BE34E-50A3-4A0E-AA12-7716BBB84EC3}</b:Guid>
    <b:Author>
      <b:Author>
        <b:Corporate>EUROSTAT</b:Corporate>
      </b:Author>
    </b:Author>
    <b:Title>Waste statistics - recycling of batteries and accumulators</b:Title>
    <b:Year>2020</b:Year>
    <b:URL>https://ec.europa.eu/eurostat/statistics-explained/index.php/Waste_statistics_-_recycling_of_batteries_and_accumulators</b:URL>
    <b:RefOrder>31</b:RefOrder>
  </b:Source>
  <b:Source>
    <b:Tag>Dér</b:Tag>
    <b:SourceType>InternetSite</b:SourceType>
    <b:Guid>{802C1B83-CF34-4CA0-9DA9-ABAADFDE773D}</b:Guid>
    <b:Title>Komposztálási technológiák = hulladékgazdálkodás</b:Title>
    <b:Author>
      <b:Author>
        <b:NameList>
          <b:Person>
            <b:Last>Dér</b:Last>
            <b:Middle>Sándor</b:Middle>
          </b:Person>
          <b:Person>
            <b:Last>Füleky</b:Last>
            <b:Middle>György</b:Middle>
          </b:Person>
        </b:NameList>
      </b:Author>
    </b:Author>
    <b:Year>2017</b:Year>
    <b:RefOrder>32</b:RefOrder>
  </b:Source>
  <b:Source>
    <b:Tag>Cir20</b:Tag>
    <b:SourceType>InternetSite</b:SourceType>
    <b:Guid>{00A458D9-6306-4350-BC85-905A39D34D78}</b:Guid>
    <b:Author>
      <b:Author>
        <b:Corporate>Circulus-Berkel</b:Corporate>
      </b:Author>
    </b:Author>
    <b:Year>2020</b:Year>
    <b:Month>03</b:Month>
    <b:Day>04</b:Day>
    <b:URL>https://www.circulus-berkel.nl/home/</b:URL>
    <b:RefOrder>33</b:RefOrder>
  </b:Source>
  <b:Source>
    <b:Tag>c2c20</b:Tag>
    <b:SourceType>InternetSite</b:SourceType>
    <b:Guid>{248813FB-1AA1-4AF5-ACA5-8B30CD3AAA43}</b:Guid>
    <b:Author>
      <b:Author>
        <b:Corporate>c2ccertified.org</b:Corporate>
      </b:Author>
    </b:Author>
    <b:Year>2020</b:Year>
    <b:URL>https://www.c2ccertified.org/get-certified/product-certification</b:URL>
    <b:RefOrder>34</b:RefOrder>
  </b:Source>
  <b:Source>
    <b:Tag>C2C10</b:Tag>
    <b:SourceType>InternetSite</b:SourceType>
    <b:Guid>{9785B08E-EAB0-4713-A720-1F9C62B7C398}</b:Guid>
    <b:Author>
      <b:Author>
        <b:Corporate>C2C Network</b:Corporate>
      </b:Author>
    </b:Author>
    <b:Title>Bölcsőtől bölcsőig</b:Title>
    <b:Year>2010</b:Year>
    <b:URL>https://www.levego.hu/sites/default/files/c2cn_ajanlo_201011.pdf</b:URL>
    <b:RefOrder>35</b:RefOrder>
  </b:Source>
  <b:Source>
    <b:Tag>CA20</b:Tag>
    <b:SourceType>InternetSite</b:SourceType>
    <b:Guid>{261FFDCF-43F3-4CF9-BF78-D85AE2F15A47}</b:Guid>
    <b:Author>
      <b:Author>
        <b:Corporate>C&amp;A</b:Corporate>
      </b:Author>
    </b:Author>
    <b:Title>Cradle to Cradle Certified TM</b:Title>
    <b:Year>2020</b:Year>
    <b:URL>: C-and-a.com (https://www.c-and-a.com/hu/hu/corporate/company/fenntarthatosag/c2c/)</b:URL>
    <b:RefOrder>36</b:RefOrder>
  </b:Source>
  <b:Source>
    <b:Tag>Dan17</b:Tag>
    <b:SourceType>InternetSite</b:SourceType>
    <b:Guid>{7A000714-C66C-468D-9EC0-A836DCC87DDC}</b:Guid>
    <b:Author>
      <b:Author>
        <b:Corporate>Danish Waste Associatoin</b:Corporate>
      </b:Author>
    </b:Author>
    <b:Year>2017</b:Year>
    <b:RefOrder>37</b:RefOrder>
  </b:Source>
  <b:Source>
    <b:Tag>Nat16</b:Tag>
    <b:SourceType>InternetSite</b:SourceType>
    <b:Guid>{0B48A94D-8A10-4FEC-BE4C-33F6B69F1A52}</b:Guid>
    <b:Author>
      <b:Author>
        <b:Corporate>Naturvardsverket</b:Corporate>
      </b:Author>
    </b:Author>
    <b:Year>2016</b:Year>
    <b:RefOrder>38</b:RefOrder>
  </b:Source>
  <b:Source>
    <b:Tag>Hul16</b:Tag>
    <b:SourceType>InternetSite</b:SourceType>
    <b:Guid>{BCB89743-C1F4-415D-BAA1-710A73C1432D}</b:Guid>
    <b:Author>
      <b:Author>
        <b:NameList>
          <b:Person>
            <b:Last>Hultén</b:Last>
          </b:Person>
        </b:NameList>
      </b:Author>
    </b:Author>
    <b:Year>2016</b:Year>
    <b:RefOrder>39</b:RefOrder>
  </b:Source>
  <b:Source>
    <b:Tag>Gos15</b:Tag>
    <b:SourceType>InternetSite</b:SourceType>
    <b:Guid>{9E753605-D3B1-447D-9A72-97807E8767E7}</b:Guid>
    <b:Title>The fossil record of phenotypic integration and modularity: A deep-time perspedtive on developmental and evolutionary dynamics PNAS</b:Title>
    <b:Year>2015</b:Year>
    <b:Month>04</b:Month>
    <b:Day>21</b:Day>
    <b:URL>https://doi.org/10.1073/pnas.143667112</b:URL>
    <b:Author>
      <b:Author>
        <b:NameList>
          <b:Person>
            <b:Last>Goswami</b:Last>
            <b:Middle>Anjali</b:Middle>
          </b:Person>
          <b:Person>
            <b:Last>Binder</b:Last>
            <b:Middle>Wendy J.</b:Middle>
          </b:Person>
          <b:Person>
            <b:Last>Meachen</b:Last>
            <b:Middle>Julie</b:Middle>
          </b:Person>
          <b:Person>
            <b:Last>O'Keefe</b:Last>
            <b:Middle>F. Robin</b:Middle>
          </b:Person>
        </b:NameList>
      </b:Author>
    </b:Author>
    <b:RefOrder>40</b:RefOrder>
  </b:Source>
  <b:Source>
    <b:Tag>Syf</b:Tag>
    <b:SourceType>InternetSite</b:SourceType>
    <b:Guid>{675FAAAB-C285-4FEB-8D3B-890A1F9CA43D}</b:Guid>
    <b:Author>
      <b:Author>
        <b:Corporate>Syft Technology</b:Corporate>
      </b:Author>
    </b:Author>
    <b:Title>White paper-A New Method for the Early Detection of Edible Oil Oxidation.</b:Title>
    <b:Year>2017</b:Year>
    <b:URL>https://www.syft.com/detection-edible-oil-oxidation/</b:URL>
    <b:RefOrder>41</b:RefOrder>
  </b:Source>
  <b:Source>
    <b:Tag>Nem17</b:Tag>
    <b:SourceType>InternetSite</b:SourceType>
    <b:Guid>{C48ACF2F-D5B0-4B85-A859-B372C9D2A733}</b:Guid>
    <b:Author>
      <b:Author>
        <b:Corporate>Nemzeti Agrárgazdasági Kamara</b:Corporate>
      </b:Author>
    </b:Author>
    <b:Title>Élelmiszer-fogyasztási adatok a termékek fejlesztéséért: zsiradékok</b:Title>
    <b:Year>2017</b:Year>
    <b:URL>https://www.nak.hu/tajekoztatasi-szolgaltatas/elelmiszer-feldolgozas/93981-elelmiszer-fogyasztasi-adatok-a-termekfejlesztesert-zsiradekok</b:URL>
    <b:RefOrder>42</b:RefOrder>
  </b:Source>
  <b:Source>
    <b:Tag>Agr16</b:Tag>
    <b:SourceType>InternetSite</b:SourceType>
    <b:Guid>{A4FEF709-486E-463E-87FA-CC14930EF723}</b:Guid>
    <b:Author>
      <b:Author>
        <b:Corporate>Agrárium7.hu</b:Corporate>
      </b:Author>
    </b:Author>
    <b:Title>Szoros verseny az étolajpiacon</b:Title>
    <b:Year>2016</b:Year>
    <b:URL>https://agrarium7.hu/cikkek/667-szoros-verseny-az-etolajpiacon</b:URL>
    <b:RefOrder>43</b:RefOrder>
  </b:Source>
  <b:Source>
    <b:Tag>Dör17</b:Tag>
    <b:SourceType>InternetSite</b:SourceType>
    <b:Guid>{DDEB590C-2CA2-4EDD-AD22-EDB5EB3FF50E}</b:Guid>
    <b:Title>RFID Rendszeren Alapuló, Egységes Országos Hulladékkövető Informatikai Rendszer Nhkv felmérés</b:Title>
    <b:Year>2017</b:Year>
    <b:Author>
      <b:Author>
        <b:NameList>
          <b:Person>
            <b:Last>Dörnyei</b:Last>
            <b:Middle>Zsolt</b:Middle>
          </b:Person>
        </b:NameList>
      </b:Author>
    </b:Author>
    <b:URL>https://nhkv.hu/wp-content/uploads/2013/12/Dornyei_Zsolt_RFID.pdf?dl=1</b:URL>
    <b:RefOrder>44</b:RefOrder>
  </b:Source>
  <b:Source>
    <b:Tag>KSH19</b:Tag>
    <b:SourceType>InternetSite</b:SourceType>
    <b:Guid>{70614555-9DD8-4AEA-BAA0-04E372E2140A}</b:Guid>
    <b:Author>
      <b:Author>
        <b:Corporate>KSH</b:Corporate>
      </b:Author>
    </b:Author>
    <b:Title>2.2.3.6. Az egy főre jutó éves élelmiszer-fogyasztás mennyisége jövedelmi tizedek (decilisek), régiók és a települések típusa szerint (2010–)</b:Title>
    <b:Year>2019</b:Year>
    <b:URL>https://www.ksh.hu/docs/hun/xstadat/xstadat_eves/i_zhc023a.html?down=9012</b:URL>
    <b:RefOrder>45</b:RefOrder>
  </b:Source>
  <b:Source>
    <b:Tag>KSH1</b:Tag>
    <b:SourceType>InternetSite</b:SourceType>
    <b:Guid>{4A529EC8-3AF9-4934-9B43-1E62E35AEB25}</b:Guid>
    <b:Author>
      <b:Author>
        <b:Corporate>KSH</b:Corporate>
      </b:Author>
    </b:Author>
    <b:Title>2.2.3.4. Az egy főre jutó éves kiadások részletezése COICOP-csoportosítás, jövedelmi tizedek (decilisek), régiók és a települések típusa szerint (2010–)</b:Title>
    <b:URL>https://www.ksh.hu/docs/hun/xstadat/xstadat_eves/i_zhc021a.html</b:URL>
    <b:Year>2019</b:Year>
    <b:RefOrder>46</b:RefOrder>
  </b:Source>
  <b:Source xmlns:b="http://schemas.openxmlformats.org/officeDocument/2006/bibliography">
    <b:Tag>KSH</b:Tag>
    <b:SourceType>InternetSite</b:SourceType>
    <b:Guid>{0A6CB9B3-D71A-49B0-A092-72264AFA7984}</b:Guid>
    <b:Author>
      <b:Author>
        <b:Corporate>KSH</b:Corporate>
      </b:Author>
    </b:Author>
    <b:Title>4.1.28. A rendelkezésre álló élelmiszer és tápanyag egy főre jutó mennyisége (1990–)(2/2)</b:Title>
    <b:URL>https://www.ksh.hu/docs/hun/xstadat/xstadat_eves/i_qpt011b.html</b:URL>
    <b:Year>2019</b:Year>
    <b:RefOrder>47</b:RefOrder>
  </b:Source>
  <b:Source>
    <b:Tag>Kno07</b:Tag>
    <b:SourceType>InternetSite</b:SourceType>
    <b:Guid>{0F980E26-DCDE-4A0C-8493-8788D2C96BB9}</b:Guid>
    <b:Author>
      <b:Author>
        <b:Corporate>Knoema</b:Corporate>
      </b:Author>
    </b:Author>
    <b:Title>Hungary - Vegetable oils consumption</b:Title>
    <b:Year>2007</b:Year>
    <b:URL>https://knoema.com/atlas/Hungary/topics/Food-Security/Food-Consumption/Vegetable-oils-consumption</b:URL>
    <b:RefOrder>48</b:RefOrder>
  </b:Source>
  <b:Source>
    <b:Tag>Eur181</b:Tag>
    <b:SourceType>InternetSite</b:SourceType>
    <b:Guid>{CA42087C-9877-484C-BA13-F7FC523F31E6}</b:Guid>
    <b:Author>
      <b:Author>
        <b:Corporate>Európai Bizottság</b:Corporate>
      </b:Author>
    </b:Author>
    <b:Title>A Bizottság közleménye – Technikai útmutatás a hulladékok osztályozásához </b:Title>
    <b:Year>2018</b:Year>
    <b:URL>https://eur-lex.europa.eu/legal-content/HU/TXT/PDF/?uri=CELEX:52018XC0409(01)&amp;from=IT</b:URL>
    <b:RefOrder>49</b:RefOrder>
  </b:Source>
  <b:Source>
    <b:Tag>Eur</b:Tag>
    <b:SourceType>InternetSite</b:SourceType>
    <b:Guid>{6EA2C25D-5698-4646-A91E-E209BB244D07}</b:Guid>
    <b:Author>
      <b:Author>
        <b:Corporate>Európai Bizottság</b:Corporate>
      </b:Author>
    </b:Author>
    <b:Title>A hulladékokkal kapcsolatos uniós szabályozás végrehajtásáról, és ennek részeként a települési hulladék újrahasznosítására/újrafeldolgozására vonatkozó 2020-as cél elérése terén elmaradó tagállamokra vonatkozó korai előrejelző jelentésekről</b:Title>
    <b:Year>2018</b:Year>
    <b:URL>https://ec.europa.eu/transparency/regdoc/rep/1/2018/HU/COM-2018-656-F1-HU-MAIN-PART-1.PDF</b:URL>
    <b:RefOrder>50</b:RefOrder>
  </b:Source>
  <b:Source>
    <b:Tag>EUB20</b:Tag>
    <b:SourceType>InternetSite</b:SourceType>
    <b:Guid>{DC176E53-F852-40DF-8A1B-992B795C6B58}</b:Guid>
    <b:Author>
      <b:Author>
        <b:Corporate>EUBIA</b:Corporate>
      </b:Author>
    </b:Author>
    <b:Title>Used Cooking Oil</b:Title>
    <b:Year>2020</b:Year>
    <b:URL>https://www.eubia.org/cms/wiki-biomass/biomass-resources/challenges-related-to-biomass/used-cooking-oil-recycling/</b:URL>
    <b:RefOrder>51</b:RefOrder>
  </b:Source>
  <b:Source>
    <b:Tag>MOL20</b:Tag>
    <b:SourceType>InternetSite</b:SourceType>
    <b:Guid>{63D2BC88-1EA9-49FD-821B-D29C18A6F297}</b:Guid>
    <b:Author>
      <b:Author>
        <b:Corporate>MOL</b:Corporate>
      </b:Author>
    </b:Author>
    <b:Title>HASZNÁLT SÜTŐOLAJ GYŰJTÉS: REKORD MENNYISÉGET ADTAK LE JANUÁRBAN A MOL TÖLTŐÁLLOMÁSOKON</b:Title>
    <b:Year>2020</b:Year>
    <b:URL>https://mol.hu/hu/molrol/mediaszoba/6554-hasznalt-sutoolaj-gyujtes-rekord-mennyiseget-adtak-le-januarban-a-mol-toltoallomasokon/</b:URL>
    <b:RefOrder>52</b:RefOrder>
  </b:Source>
  <b:Source>
    <b:Tag>Tót17</b:Tag>
    <b:SourceType>JournalArticle</b:SourceType>
    <b:Guid>{7AB7385B-4A9E-4B29-973F-C9D8CDA52915}</b:Guid>
    <b:Title>Biofuel in Hungary, EurObserv'ER survey</b:Title>
    <b:Year>2017</b:Year>
    <b:Author>
      <b:Author>
        <b:NameList>
          <b:Person>
            <b:Last>Tóthné Szita</b:Last>
            <b:Middle>K.</b:Middle>
          </b:Person>
          <b:Person>
            <b:Last>Roncz</b:Last>
            <b:Middle>J.</b:Middle>
          </b:Person>
        </b:NameList>
      </b:Author>
    </b:Author>
    <b:City>Manuscript</b:City>
    <b:RefOrder>53</b:RefOrder>
  </b:Source>
  <b:Source>
    <b:Tag>Bio20</b:Tag>
    <b:SourceType>InternetSite</b:SourceType>
    <b:Guid>{399CB9B4-5B0D-4524-AFF1-7FBDF096702B}</b:Guid>
    <b:Year>2020</b:Year>
    <b:Author>
      <b:Author>
        <b:Corporate>Biodisel R Team</b:Corporate>
      </b:Author>
    </b:Author>
    <b:URL>http://www.olajfelvasarlas.hu/hu/</b:URL>
    <b:RefOrder>54</b:RefOrder>
  </b:Source>
  <b:Source>
    <b:Tag>Bio201</b:Tag>
    <b:SourceType>InternetSite</b:SourceType>
    <b:Guid>{E4CE3418-7730-4AF1-BF4D-5F77C363E6A7}</b:Guid>
    <b:Author>
      <b:Author>
        <b:Corporate>Biotrans</b:Corporate>
      </b:Author>
    </b:Author>
    <b:Year>2020</b:Year>
    <b:URL>https://biotrans.hu/biotrans-kapcsolat/</b:URL>
    <b:RefOrder>55</b:RefOrder>
  </b:Source>
  <b:Source>
    <b:Tag>Alt09</b:Tag>
    <b:SourceType>InternetSite</b:SourceType>
    <b:Guid>{B508B661-2150-4C06-B55B-C1023BC1AB91}</b:Guid>
    <b:Author>
      <b:Author>
        <b:Corporate>Alternativenergia.hu</b:Corporate>
      </b:Author>
    </b:Author>
    <b:Title>MIKUKA – Lakossági használt étolaj begyűjtő program a környezet védelmében!</b:Title>
    <b:Year>2009</b:Year>
    <b:URL>https://www.alternativenergia.hu/mikuka-lakossagi-hasznalt-etolaj-begyujto-program-a-kornyezet-vedelmeben/8785</b:URL>
    <b:RefOrder>56</b:RefOrder>
  </b:Source>
  <b:Source>
    <b:Tag>Vil18</b:Tag>
    <b:SourceType>ArticleInAPeriodical</b:SourceType>
    <b:Guid>{5CE1A382-FC82-44D0-9430-3E2AC98084CF}</b:Guid>
    <b:Author>
      <b:Author>
        <b:Corporate>Világgazdaság</b:Corporate>
      </b:Author>
    </b:Author>
    <b:Title>Ezentúl nem kell a sütőolajban úsznia</b:Title>
    <b:Year>2018</b:Year>
    <b:URL>https://www.vg.hu/kozelet/kornyezetvedelem/ezentul-nem-kell-a-sutoolajban-usznia-1119608/</b:URL>
    <b:RefOrder>57</b:RefOrder>
  </b:Source>
  <b:Source>
    <b:Tag>Mar20</b:Tag>
    <b:SourceType>InternetSite</b:SourceType>
    <b:Guid>{97DD42A0-60E7-496E-8622-5939AD6138A4}</b:Guid>
    <b:Author>
      <b:Author>
        <b:Corporate>Maronvasar.hu</b:Corporate>
      </b:Author>
    </b:Author>
    <b:Title>Használt sütőolaj begyűjtése Martonvásáron</b:Title>
    <b:Year>2020</b:Year>
    <b:URL>http://martonvasar.hu/hasznalt-sutoolaj-begyujtese-martonvasaron-csatornahasznalati-illemtan</b:URL>
    <b:RefOrder>58</b:RefOrder>
  </b:Source>
  <b:Source>
    <b:Tag>Tso15</b:Tag>
    <b:SourceType>InternetSite</b:SourceType>
    <b:Guid>{C2664034-154A-4FBA-BA35-5E93C487D52E}</b:Guid>
    <b:Title>The Used Cooking Oil-to-biodiesel chain in Europe assessment of best practices and environmental performance. Renewable and Sustainable Energy Reviews</b:Title>
    <b:Year>2015</b:Year>
    <b:URL>http://dx.doi.org/10.1016/j.rser.2015.09.039i</b:URL>
    <b:Author>
      <b:Author>
        <b:NameList>
          <b:Person>
            <b:Last>Tsoutsos TD et al.</b:Last>
          </b:Person>
        </b:NameList>
      </b:Author>
    </b:Author>
    <b:RefOrder>59</b:RefOrder>
  </b:Source>
  <b:Source>
    <b:Tag>Pol18</b:Tag>
    <b:SourceType>DocumentFromInternetSite</b:SourceType>
    <b:Guid>{D933B119-E0ED-452B-9A18-D6DC2D181138}</b:Guid>
    <b:Title>Used Cooking Oil (UCO) Market Share, Size, Trends, &amp; Industry Analysis Report [By Source (Restaurants and Other Food Outlets, Household, Food Manufacturers, Caterers, Others) By Application (Biodiesel, Oleo Chemicals, Animal Feed, Others), By Regions]: Se</b:Title>
    <b:Year>2018</b:Year>
    <b:URL>https://www.polarismarketresearch.com/industry-analysis/used-cooking-oil-uco-market</b:URL>
    <b:Author>
      <b:Author>
        <b:Corporate>Polaris Market Research</b:Corporate>
      </b:Author>
    </b:Author>
    <b:RefOrder>60</b:RefOrder>
  </b:Source>
  <b:Source>
    <b:Tag>Mad14</b:Tag>
    <b:SourceType>DocumentFromInternetSite</b:SourceType>
    <b:Guid>{480F5F61-D7F6-4B5B-82A1-6584D93C56C4}</b:Guid>
    <b:Title>: Recycling Waste Cooking Oil into Biodiesel: A Life Cycle Assessment International Journal of Performability Engineering 10(4):347-356, 2014.</b:Title>
    <b:Year>2014</b:Year>
    <b:Author>
      <b:Author>
        <b:NameList>
          <b:Person>
            <b:Last>Ripa</b:Last>
            <b:Middle>Maddalena</b:Middle>
          </b:Person>
          <b:Person>
            <b:Last>Buonaurio</b:Last>
            <b:Middle>Ciro</b:Middle>
          </b:Person>
          <b:Person>
            <b:Last>Mellino</b:Last>
            <b:Middle>Salvatore</b:Middle>
          </b:Person>
          <b:Person>
            <b:Last>Ulgiati</b:Last>
            <b:Middle>Sergio</b:Middle>
          </b:Person>
        </b:NameList>
      </b:Author>
    </b:Author>
    <b:URL>https://www.researchgate.net/publication/262559555_Recycling_Waste_Cooking_Oil_into_Biodiesel_A_Life_Cycle_Assessment</b:URL>
    <b:RefOrder>61</b:RefOrder>
  </b:Source>
  <b:Source>
    <b:Tag>Too13</b:Tag>
    <b:SourceType>DocumentFromInternetSite</b:SourceType>
    <b:Guid>{2029F514-B894-46AD-96BF-FD9E25E4EC47}</b:Guid>
    <b:Title>Gemma Toop, Sacha Alberici, Matthias Spoettle, Huygen van Steen Date: Trends in the UCO market, ECOFYS UK Ltd. Report</b:Title>
    <b:Year>2013</b:Year>
    <b:Author>
      <b:Author>
        <b:NameList>
          <b:Person>
            <b:Last>Toop</b:Last>
            <b:Middle>Gemma</b:Middle>
          </b:Person>
          <b:Person>
            <b:Last>Alberici</b:Last>
            <b:Middle>Sacha</b:Middle>
          </b:Person>
          <b:Person>
            <b:Last>Spoettle</b:Last>
            <b:Middle>Matthias</b:Middle>
          </b:Person>
          <b:Person>
            <b:Last>van Steen</b:Last>
            <b:Middle>Huygen</b:Middle>
          </b:Person>
        </b:NameList>
      </b:Author>
    </b:Author>
    <b:URL>https://assets.publishing.service.gov.uk/government/uploads/system/uploads/attachment_data/file/266089/ecofys-trends-in-the-uco-market-v1.2.pdf</b:URL>
    <b:RefOrder>62</b:RefOrder>
  </b:Source>
  <b:Source>
    <b:Tag>Eur201</b:Tag>
    <b:SourceType>DocumentFromInternetSite</b:SourceType>
    <b:Guid>{79F0591D-7275-4FD3-A91E-2799425DBED5}</b:Guid>
    <b:Author>
      <b:Author>
        <b:Corporate>Euractiv</b:Corporate>
      </b:Author>
    </b:Author>
    <b:Title>Investing in consumer ‘proximity’ to produce biodiesel from UCO</b:Title>
    <b:Year>2020</b:Year>
    <b:URL>https://www.euractiv.com/section/agriculture-food/news/investing-in-consumer-proximity-to-produce-biodiesel-from-uco/</b:URL>
    <b:RefOrder>63</b:RefOrder>
  </b:Source>
  <b:Source>
    <b:Tag>spe17</b:Tag>
    <b:SourceType>DocumentFromInternetSite</b:SourceType>
    <b:Guid>{42C5A006-FC7F-4B47-B7B3-805000AE7FD9}</b:Guid>
    <b:Author>
      <b:Author>
        <b:Corporate>spectator.sme.sk</b:Corporate>
      </b:Author>
    </b:Author>
    <b:Title>Refinery collects used cooking oil</b:Title>
    <b:Year>2017</b:Year>
    <b:URL>https://spectator.sme.sk/c/20716475/refinery-collects-used-cooking-oil.html</b:URL>
    <b:RefOrder>64</b:RefOrder>
  </b:Source>
  <b:Source>
    <b:Tag>Rad15</b:Tag>
    <b:SourceType>DocumentFromInternetSite</b:SourceType>
    <b:Guid>{B778835B-B103-470E-BD1B-88163BADEFD1}</b:Guid>
    <b:Author>
      <b:Author>
        <b:Corporate>Radio Prague International</b:Corporate>
      </b:Author>
    </b:Author>
    <b:Title>PRAGUE TO INSTALL WASTE OIL RECYCLING CONTAINERS</b:Title>
    <b:Year>2015</b:Year>
    <b:URL>https://www.radio.cz/en/section/business/prague-to-install-waste-oil-recycling-containers</b:URL>
    <b:RefOrder>65</b:RefOrder>
  </b:Source>
  <b:Source>
    <b:Tag>Rad18</b:Tag>
    <b:SourceType>DocumentFromInternetSite</b:SourceType>
    <b:Guid>{0CDDC5C4-FCDF-4E18-AC15-F01ADB0559A5}</b:Guid>
    <b:Author>
      <b:Author>
        <b:Corporate>Radio Prague International</b:Corporate>
      </b:Author>
    </b:Author>
    <b:Title>CZECH COMPANY TO PRODUCE BIOFUELS FROM WASTE COOKING OIL</b:Title>
    <b:Year>2018</b:Year>
    <b:URL>https://www.radio.cz/en/section/business/czech-company-to-produce-biofuels-from-waste-cooking-oil</b:URL>
    <b:RefOrder>66</b:RefOrder>
  </b:Source>
  <b:Source>
    <b:Tag>Eur202</b:Tag>
    <b:SourceType>DocumentFromInternetSite</b:SourceType>
    <b:Guid>{F90CCA14-CBAE-4066-ABAA-CE1AD30B93AA}</b:Guid>
    <b:Author>
      <b:Author>
        <b:Corporate>Euro Eko Polska</b:Corporate>
      </b:Author>
    </b:Author>
    <b:Title>Purchase and sale of Used Cooking Oil</b:Title>
    <b:Year>2020</b:Year>
    <b:URL>http://www.euro-eko-polska.pl/</b:URL>
    <b:RefOrder>67</b:RefOrder>
  </b:Source>
  <b:Source>
    <b:Tag>mon15</b:Tag>
    <b:SourceType>DocumentFromInternetSite</b:SourceType>
    <b:Guid>{EAA4EA3A-FEC1-4780-B61A-38C5C9FE656E}</b:Guid>
    <b:Author>
      <b:Author>
        <b:Corporate>money.pl</b:Corporate>
      </b:Author>
    </b:Author>
    <b:Title>W jakim celu skupuje się olej posmażalniczy?</b:Title>
    <b:Year>2015</b:Year>
    <b:URL>https://agrobiznes.money.pl/artykul/w-jakim-celu-skupuje-sie-olej-posmazalniczy,72,0,1833288.html</b:URL>
    <b:RefOrder>68</b:RefOrder>
  </b:Source>
  <b:Source>
    <b:Tag>Adv15</b:Tag>
    <b:SourceType>DocumentFromInternetSite</b:SourceType>
    <b:Guid>{35D6D375-8E7C-4701-8CFB-F3696F00CCD4}</b:Guid>
    <b:Author>
      <b:Author>
        <b:Corporate>Advanced Biofuels USA</b:Corporate>
      </b:Author>
    </b:Author>
    <b:Title>Grease Collection in the US: Feedstock for Biodiesel</b:Title>
    <b:Year>2015</b:Year>
    <b:URL>https://advancedbiofuelsusa.info/64895-2/</b:URL>
    <b:RefOrder>69</b:RefOrder>
  </b:Source>
  <b:Source>
    <b:Tag>EWA16</b:Tag>
    <b:SourceType>DocumentFromInternetSite</b:SourceType>
    <b:Guid>{2FB3D066-63AD-48ED-93AC-F3EABFE1DC56}</b:Guid>
    <b:Author>
      <b:Author>
        <b:Corporate>EWABA</b:Corporate>
      </b:Author>
    </b:Author>
    <b:Year>2016</b:Year>
    <b:URL>https://theicct.org/sites/default/files/publications/Greenea%20Report%20Household%20UCO%20Collection%20in%20the%20EU_ICCT_20160629.pdf</b:URL>
    <b:Title>): Analysis of the current development of household UCO collection systems in the EU </b:Title>
    <b:RefOrder>70</b:RefOrder>
  </b:Source>
  <b:Source>
    <b:Tag>Urb16</b:Tag>
    <b:SourceType>DocumentFromInternetSite</b:SourceType>
    <b:Guid>{C117C79F-06C2-4035-9BB6-94C78A17E097}</b:Guid>
    <b:Author>
      <b:Author>
        <b:Corporate>Urban waste</b:Corporate>
      </b:Author>
    </b:Author>
    <b:Title>Collection points for used cooking oil</b:Title>
    <b:Year>2016</b:Year>
    <b:URL>http://www.urban-waste.eu/wp-content/uploads/2019/07/M04.pdf</b:URL>
    <b:RefOrder>71</b:RefOrder>
  </b:Source>
  <b:Source>
    <b:Tag>Civ20</b:Tag>
    <b:SourceType>DocumentFromInternetSite</b:SourceType>
    <b:Guid>{8925DB5E-CE1E-405E-B7C1-897367B0E69A}</b:Guid>
    <b:Author>
      <b:Author>
        <b:Corporate>Civitas.eu</b:Corporate>
      </b:Author>
    </b:Author>
    <b:Title>Optimising the collection of used cooking oil</b:Title>
    <b:Year>2020</b:Year>
    <b:URL>http://civitas.eu/measure/optimising-collection-used-cooking-oil</b:URL>
    <b:RefOrder>72</b:RefOrder>
  </b:Source>
  <b:Source>
    <b:Tag>gre20</b:Tag>
    <b:SourceType>DocumentFromInternetSite</b:SourceType>
    <b:Guid>{1428D30C-DFB8-45AE-893D-17CD06CAB18D}</b:Guid>
    <b:Author>
      <b:Author>
        <b:Corporate>greenea.com</b:Corporate>
      </b:Author>
    </b:Author>
    <b:Title>OUR VIEW ON THE WASTE BASED BIODIESEL</b:Title>
    <b:Year>2020</b:Year>
    <b:URL>https://www.greenea.com/en/market-analysis/</b:URL>
    <b:RefOrder>73</b:RefOrder>
  </b:Source>
  <b:Source>
    <b:Tag>gre17</b:Tag>
    <b:SourceType>DocumentFromInternetSite</b:SourceType>
    <b:Guid>{BE9E0ADD-7CE0-4933-B4C6-A813FA32B312}</b:Guid>
    <b:Author>
      <b:Author>
        <b:Corporate>greenea.com</b:Corporate>
      </b:Author>
    </b:Author>
    <b:Title>And do you recycle your used cooking oil at home?</b:Title>
    <b:Year>2017</b:Year>
    <b:URL>https://www.greenea.com/publication/and-do-you-recycle-your-used-cooking-oil-at-home/</b:URL>
    <b:RefOrder>74</b:RefOrder>
  </b:Source>
  <b:Source>
    <b:Tag>Eur203</b:Tag>
    <b:SourceType>DocumentFromInternetSite</b:SourceType>
    <b:Guid>{C2817294-8402-4D8E-82D9-355457CC4744}</b:Guid>
    <b:Author>
      <b:Author>
        <b:Corporate>Európai Bizottság</b:Corporate>
      </b:Author>
    </b:Author>
    <b:Title>Guidance for separate collection of municipal waste</b:Title>
    <b:Year>2020</b:Year>
    <b:Month>04</b:Month>
    <b:URL>https://ec.europa.eu/environment/waste/studies/pdf/15.1.%20EC_DGENV_Separate%20Collection_guidance_DEF.pdf</b:URL>
    <b:RefOrder>75</b:RefOrder>
  </b:Source>
  <b:Source>
    <b:Tag>Szá14</b:Tag>
    <b:SourceType>JournalArticle</b:SourceType>
    <b:Guid>{CA8168C8-6E1A-43B9-A45D-75C0EA5BF1A1}</b:Guid>
    <b:Author>
      <b:Author>
        <b:Corporate>Századvég GK</b:Corporate>
      </b:Author>
    </b:Author>
    <b:Title>Energetikai monitor</b:Title>
    <b:Year>2014</b:Year>
    <b:RefOrder>76</b:RefOrder>
  </b:Source>
  <b:Source>
    <b:Tag>Sar13</b:Tag>
    <b:SourceType>JournalArticle</b:SourceType>
    <b:Guid>{0847B72E-CCEB-41DE-B974-46DEEA77B9DB}</b:Guid>
    <b:Title>Production, quality and quality assurance of Refuse Derived Fuels (RDFs) Waste Management 33 pl825-1835</b:Title>
    <b:Year>2013</b:Year>
    <b:Author>
      <b:Author>
        <b:NameList>
          <b:Person>
            <b:Last>Sarc</b:Last>
            <b:Middle>R.</b:Middle>
          </b:Person>
          <b:Person>
            <b:Last>Lorber</b:Last>
            <b:Middle>K.E.</b:Middle>
          </b:Person>
        </b:NameList>
      </b:Author>
    </b:Author>
    <b:RefOrder>77</b:RefOrder>
  </b:Source>
  <b:Source>
    <b:Tag>Cső06</b:Tag>
    <b:SourceType>Book</b:SourceType>
    <b:Guid>{16A61CC9-9A48-41BA-8C2D-F52E1121CEA2}</b:Guid>
    <b:Title>Mechnikai-biológiai hulladékkezleés kézikönyve, Profikomp könyvek</b:Title>
    <b:Year>2006</b:Year>
    <b:City>Gödöllő</b:City>
    <b:Publisher>Global Kiadó</b:Publisher>
    <b:Author>
      <b:Author>
        <b:NameList>
          <b:Person>
            <b:Last>Csőke</b:Last>
            <b:Middle>B.</b:Middle>
          </b:Person>
          <b:Person>
            <b:Last>Alexa</b:Last>
            <b:Middle>L.</b:Middle>
          </b:Person>
          <b:Person>
            <b:Last>Olessák</b:Last>
            <b:Middle>D.</b:Middle>
          </b:Person>
          <b:Person>
            <b:Last>Ferencz</b:Last>
            <b:Middle>K.</b:Middle>
          </b:Person>
          <b:Person>
            <b:Last>Bokányi</b:Last>
            <b:Middle>L.</b:Middle>
          </b:Person>
        </b:NameList>
      </b:Author>
    </b:Author>
    <b:RefOrder>78</b:RefOrder>
  </b:Source>
  <b:Source>
    <b:Tag>Ver19</b:Tag>
    <b:SourceType>DocumentFromInternetSite</b:SourceType>
    <b:Guid>{FA9B0358-2F6D-46A6-89FD-8FB655E5D741}</b:Guid>
    <b:Author>
      <b:Author>
        <b:Corporate>Verisk Maplecroft</b:Corporate>
      </b:Author>
    </b:Author>
    <b:Title>US tops list of countires fueling the waste crisis - Waste Generation and Recycling Indices</b:Title>
    <b:Year>2019</b:Year>
    <b:Month>07</b:Month>
    <b:Day>02</b:Day>
    <b:URL>https://www.maplecroft.com/insights/analysis/us-tops-list-of-countries-fuelling-the-mounting-waste-crisis/</b:URL>
    <b:RefOrder>79</b:RefOrder>
  </b:Source>
  <b:Source>
    <b:Tag>Sta19</b:Tag>
    <b:SourceType>InternetSite</b:SourceType>
    <b:Guid>{98A5E51C-47D9-4507-AD4A-C48F955F090C}</b:Guid>
    <b:Title>U.S. municipal solid waste generation from 1960 to 2017</b:Title>
    <b:Year>2019</b:Year>
    <b:Month>11</b:Month>
    <b:Day>29</b:Day>
    <b:URL>https://www.statista.com/statistics/186256/us-municipal-solid-waste-generation-since-1960/</b:URL>
    <b:Author>
      <b:Author>
        <b:Corporate>Statista.com</b:Corporate>
      </b:Author>
    </b:Author>
    <b:RefOrder>80</b:RefOrder>
  </b:Source>
  <b:Source>
    <b:Tag>Cen19</b:Tag>
    <b:SourceType>DocumentFromInternetSite</b:SourceType>
    <b:Guid>{0324B185-1F18-48DD-B010-A60058308372}</b:Guid>
    <b:Author>
      <b:Author>
        <b:Corporate>Center For Sustainable Systems University of Michigan</b:Corporate>
      </b:Author>
    </b:Author>
    <b:Title>Municipal solid Waste</b:Title>
    <b:Year>2019</b:Year>
    <b:Month>08</b:Month>
    <b:URL>http://css.umich.edu/sites/default/files/Municipal%20Solid%20Waste_CSS04-15_e2019.pdf</b:URL>
    <b:RefOrder>81</b:RefOrder>
  </b:Source>
  <b:Source>
    <b:Tag>Pub65</b:Tag>
    <b:SourceType>DocumentFromInternetSite</b:SourceType>
    <b:Guid>{67DC55AF-5A95-41DF-B86E-E46CB3A08385}</b:Guid>
    <b:Author>
      <b:Author>
        <b:Corporate>Public Law 89-271</b:Corporate>
      </b:Author>
    </b:Author>
    <b:Year>1965</b:Year>
    <b:Month>10</b:Month>
    <b:Day>19</b:Day>
    <b:URL>https://www.govinfo.gov/content/pkg/STATUTE-79/pdf/STATUTE-79-Pg992-2.pdf</b:URL>
    <b:RefOrder>82</b:RefOrder>
  </b:Source>
  <b:Source>
    <b:Tag>Jay10</b:Tag>
    <b:SourceType>DocumentFromInternetSite</b:SourceType>
    <b:Guid>{81D7EF0C-2433-45AA-B3E3-BB554434E600}</b:Guid>
    <b:Title>History of United States Waste Management</b:Title>
    <b:Year>2010</b:Year>
    <b:URL>https://www.researchgate.net/publication/258698791_History_of_United_States_Waste_Management/citation/download</b:URL>
    <b:Author>
      <b:Author>
        <b:NameList>
          <b:Person>
            <b:Last>Jay</b:Last>
            <b:Middle>Nic.</b:Middle>
          </b:Person>
        </b:NameList>
      </b:Author>
    </b:Author>
    <b:RefOrder>83</b:RefOrder>
  </b:Source>
  <b:Source>
    <b:Tag>Pub75</b:Tag>
    <b:SourceType>DocumentFromInternetSite</b:SourceType>
    <b:Guid>{510A46A9-7E16-4A33-974F-D8323535BAAB}</b:Guid>
    <b:Author>
      <b:Author>
        <b:Corporate>Public Law 94-580</b:Corporate>
      </b:Author>
    </b:Author>
    <b:Year>1975</b:Year>
    <b:Month>10</b:Month>
    <b:Day>21</b:Day>
    <b:URL>https://www.govinfo.gov/content/pkg/STATUTE-90/pdf/STATUTE-90-Pg2795.pdf</b:URL>
    <b:RefOrder>84</b:RefOrder>
  </b:Source>
  <b:Source>
    <b:Tag>Uni0b</b:Tag>
    <b:SourceType>DocumentFromInternetSite</b:SourceType>
    <b:Guid>{5DF38976-FD9D-4384-84B0-926CF21BB5CD}</b:Guid>
    <b:Author>
      <b:Author>
        <b:Corporate>United States Environmental Protection Agency </b:Corporate>
      </b:Author>
    </b:Author>
    <b:Title>Resource Conservation and Recovery Act (RCRA) Overview</b:Title>
    <b:Year>2020 (b)</b:Year>
    <b:URL>https://www.epa.gov/rcra/resource-conservation-and-recovery-act-rcra-overview</b:URL>
    <b:RefOrder>85</b:RefOrder>
  </b:Source>
  <b:Source>
    <b:Tag>Uni20</b:Tag>
    <b:SourceType>InternetSite</b:SourceType>
    <b:Guid>{1FE994E2-E5F6-4811-B2EE-F928319A3BBE}</b:Guid>
    <b:Author>
      <b:Author>
        <b:Corporate>United States Environmental Protection Agency (EPA)</b:Corporate>
      </b:Author>
    </b:Author>
    <b:Title>National Overview: Facts and Figures on Materials, Wastes and Recycling</b:Title>
    <b:Year>2020 (a)</b:Year>
    <b:URL>https://www.epa.gov/facts-and-figures-about-materials-waste-and-recycling/national-overview-facts-and-figures-materials</b:URL>
    <b:RefOrder>86</b:RefOrder>
  </b:Source>
  <b:Source>
    <b:Tag>Uni0c</b:Tag>
    <b:SourceType>DocumentFromInternetSite</b:SourceType>
    <b:Guid>{D6FFEF29-F318-44EB-8430-0EA67213D000}</b:Guid>
    <b:Author>
      <b:Author>
        <b:Corporate>United States Environmental Protection Agency </b:Corporate>
      </b:Author>
    </b:Author>
    <b:Title>An Overview of Hazardous Waste Management</b:Title>
    <b:Year>2020 (c)</b:Year>
    <b:Month>01</b:Month>
    <b:Day>14</b:Day>
    <b:URL>https://rcrapublic.epa.gov/rcra-public-web/action/posts/3</b:URL>
    <b:RefOrder>87</b:RefOrder>
  </b:Source>
  <b:Source>
    <b:Tag>DrN11</b:Tag>
    <b:SourceType>JournalArticle</b:SourceType>
    <b:Guid>{4F277820-5D03-4054-840B-C78D43752925}</b:Guid>
    <b:Title>Hulladékgazdálkodás</b:Title>
    <b:Year>2011</b:Year>
    <b:Author>
      <b:Author>
        <b:NameList>
          <b:Person>
            <b:Last>Dr. Nagy</b:Last>
            <b:Middle>Géza</b:Middle>
          </b:Person>
          <b:Person>
            <b:Last>Kovács</b:Last>
            <b:Middle>Barnabás</b:Middle>
          </b:Person>
          <b:Person>
            <b:Last>Buruzs</b:Last>
            <b:Middle>Adrienn</b:Middle>
          </b:Person>
          <b:Person>
            <b:Last>Dr. Torma</b:Last>
            <b:Middle>András</b:Middle>
          </b:Person>
          <b:Person>
            <b:Last>Vagdalt</b:Last>
            <b:Middle>László</b:Middle>
          </b:Person>
          <b:Person>
            <b:Last>Horváth</b:Last>
            <b:Middle>László</b:Middle>
          </b:Person>
        </b:NameList>
      </b:Author>
    </b:Author>
    <b:RefOrder>88</b:RefOrder>
  </b:Source>
  <b:Source>
    <b:Tag>Bán14</b:Tag>
    <b:SourceType>Book</b:SourceType>
    <b:Guid>{AB826819-3CF3-4CE3-9280-F81D447CC654}</b:Guid>
    <b:Title>Környezetjog</b:Title>
    <b:Year>2014</b:Year>
    <b:Author>
      <b:Author>
        <b:NameList>
          <b:Person>
            <b:Last>Bándi</b:Last>
            <b:Middle>Gyula</b:Middle>
          </b:Person>
        </b:NameList>
      </b:Author>
    </b:Author>
    <b:RefOrder>89</b:RefOrder>
  </b:Source>
  <b:Source>
    <b:Tag>AzE07</b:Tag>
    <b:SourceType>DocumentFromInternetSite</b:SourceType>
    <b:Guid>{7534052D-20CB-4586-8114-A7B096232B02}</b:Guid>
    <b:Author>
      <b:Author>
        <b:Corporate>Az Európai Közösségek Bizottsága</b:Corporate>
      </b:Author>
    </b:Author>
    <b:Title>A Bizottság közleménye a Tanácsnak és az Európai Parlamentnek - Tájékoztató közlemény a hulladékról és a melléktermékekről</b:Title>
    <b:Year>2007</b:Year>
    <b:City>Brüsszel</b:City>
    <b:Month>02</b:Month>
    <b:Day>21</b:Day>
    <b:URL>https://eur-lex.europa.eu/legal-content/HU/TXT/PDF/?uri=CELEX:52007DC0059&amp;from=HU</b:URL>
    <b:RefOrder>90</b:RefOrder>
  </b:Source>
  <b:Source>
    <b:Tag>Köz18</b:Tag>
    <b:SourceType>DocumentFromInternetSite</b:SourceType>
    <b:Guid>{E65DA006-0562-4A26-B9CD-7F66EB4C3650}</b:Guid>
    <b:Author>
      <b:Author>
        <b:Corporate>Központi Statisztikai Hivatal</b:Corporate>
      </b:Author>
    </b:Author>
    <b:Title>Helyzetkép az iparról, 2018</b:Title>
    <b:Year>2018</b:Year>
    <b:URL>http://www.ksh.hu/docs/hun/xftp/idoszaki/jelipar/jelipar18.pdf</b:URL>
    <b:RefOrder>91</b:RefOrder>
  </b:Source>
  <b:Source>
    <b:Tag>KSH20</b:Tag>
    <b:SourceType>DocumentFromInternetSite</b:SourceType>
    <b:Guid>{7B8F38D3-B867-4C62-AE73-E23AD93150BE}</b:Guid>
    <b:Author>
      <b:Author>
        <b:Corporate>KSH</b:Corporate>
      </b:Author>
    </b:Author>
    <b:Title>Gyorstájékoztató Építőipar</b:Title>
    <b:Year>2020</b:Year>
    <b:Month>03</b:Month>
    <b:Day>16</b:Day>
    <b:URL>https://www.ksh.hu/gyorstajekoztatok/#/hu/document/epi2001</b:URL>
    <b:RefOrder>92</b:RefOrder>
  </b:Source>
  <b:Source>
    <b:Tag>Tor11</b:Tag>
    <b:SourceType>InternetSite</b:SourceType>
    <b:Guid>{BF0CCB63-1D73-4418-AC85-F9F631AD941C}</b:Guid>
    <b:Title>New Municipal Solid Waste Processing Technology Reduces Volume and Provides Beneficial Reuse Applications for Soil Improvement and Dust Control</b:Title>
    <b:Year>2011</b:Year>
    <b:Month>08</b:Month>
    <b:Day>23</b:Day>
    <b:URL>https://www.intechopen.com/books/integrated-waste-management-volume-i/new-municipal-solid-waste-processing-technology-reduces-volume-and-provides-beneficial-reuse-applica</b:URL>
    <b:Author>
      <b:Author>
        <b:NameList>
          <b:Person>
            <b:Last>Torbert</b:Last>
            <b:Middle>H.A.</b:Middle>
          </b:Person>
          <b:Person>
            <b:Last>Gebhart</b:Last>
            <b:Middle>D.L.</b:Middle>
          </b:Person>
          <b:Person>
            <b:Last>Busby</b:Last>
            <b:Middle>R.R.</b:Middle>
          </b:Person>
        </b:NameList>
      </b:Author>
    </b:Author>
    <b:RefOrder>93</b:RefOrder>
  </b:Source>
  <b:Source>
    <b:Tag>Woo19</b:Tag>
    <b:SourceType>InternetSite</b:SourceType>
    <b:Guid>{1750D68F-76CE-4489-9420-A8556CA66D4A}</b:Guid>
    <b:Author>
      <b:Author>
        <b:Corporate>Wood Mackenzie</b:Corporate>
      </b:Author>
    </b:Author>
    <b:Title>New recycling technologies can help solve the plastic waste problem</b:Title>
    <b:Year>2019</b:Year>
    <b:Month>08</b:Month>
    <b:Day>13</b:Day>
    <b:URL>https://www.woodmac.com/news/editorial/new-recycling-technologies-can-help-to-solve-the-plastic-waste-problem/</b:URL>
    <b:RefOrder>94</b:RefOrder>
  </b:Source>
  <b:Source>
    <b:Tag>Nam13</b:Tag>
    <b:SourceType>InternetSite</b:SourceType>
    <b:Guid>{0E1CE5EC-607E-4E70-999E-5196CE013E2F}</b:Guid>
    <b:Title>The future of electonic waste recycling in the United States</b:Title>
    <b:Year>2013</b:Year>
    <b:Month>07</b:Month>
    <b:URL>http://www.seas.columbia.edu/earth/wtert/sofos/Namias_Thesis_07-08-13.pdf</b:URL>
    <b:Author>
      <b:Author>
        <b:NameList>
          <b:Person>
            <b:Last>Namias</b:Last>
            <b:Middle>Jennifer</b:Middle>
          </b:Person>
        </b:NameList>
      </b:Author>
    </b:Author>
    <b:RefOrder>95</b:RefOrder>
  </b:Source>
  <b:Source>
    <b:Tag>Shu04</b:Tag>
    <b:SourceType>InternetSite</b:SourceType>
    <b:Guid>{70779ADC-6F2C-4329-BE34-407CAAF938FD}</b:Guid>
    <b:Title>A REVIEW OF PYROMETALLURGICAL TREATMENT OF ELECTRONIC SCRAP</b:Title>
    <b:Year>2004</b:Year>
    <b:Month>02</b:Month>
    <b:Day>23-25</b:Day>
    <b:URL>https://www.researchgate.net/publication/279544450_Review_of_Pyrometallurgical_Treatment_of_Electronic_Scrap</b:URL>
    <b:Author>
      <b:Author>
        <b:NameList>
          <b:Person>
            <b:Last>Shuey</b:Last>
            <b:Middle>S. A.</b:Middle>
          </b:Person>
          <b:Person>
            <b:Last>Taylor</b:Last>
            <b:Middle>P.</b:Middle>
          </b:Person>
        </b:NameList>
      </b:Author>
    </b:Author>
    <b:RefOrder>96</b:RefOrder>
  </b:Source>
  <b:Source>
    <b:Tag>Eig96</b:Tag>
    <b:SourceType>InternetSite</b:SourceType>
    <b:Guid>{1016B550-4961-4B68-B0F3-0E8525C0AB47}</b:Guid>
    <b:Title>U.S.A. National overview on waste management</b:Title>
    <b:Year>1996</b:Year>
    <b:URL>https://www.researchgate.net/publication/222804502_USA_National_overview_on_waste_management</b:URL>
    <b:Author>
      <b:Author>
        <b:NameList>
          <b:Person>
            <b:Last>Eighmy</b:Last>
            <b:Middle>T. Taylor</b:Middle>
          </b:Person>
          <b:Person>
            <b:Last>Kosson</b:Last>
            <b:Middle>David</b:Middle>
          </b:Person>
        </b:NameList>
      </b:Author>
    </b:Author>
    <b:RefOrder>97</b:RefOrder>
  </b:Source>
  <b:Source>
    <b:Tag>Jay101</b:Tag>
    <b:SourceType>InternetSite</b:SourceType>
    <b:Guid>{B2CDC954-3B30-4C93-BB3B-0DA4E9119754}</b:Guid>
    <b:Title>History of United States Waste Management</b:Title>
    <b:Year>2010</b:Year>
    <b:URL>https://www.researchgate.net/publication/258698791_History_of_United_States_Waste_Management</b:URL>
    <b:Author>
      <b:Author>
        <b:NameList>
          <b:Person>
            <b:Last>Jay</b:Last>
            <b:Middle>Nic</b:Middle>
          </b:Person>
        </b:NameList>
      </b:Author>
    </b:Author>
    <b:RefOrder>98</b:RefOrder>
  </b:Source>
  <b:Source>
    <b:Tag>Mah16</b:Tag>
    <b:SourceType>InternetSite</b:SourceType>
    <b:Guid>{0BEDD313-253D-420E-8ECE-A9A96BF818EE}</b:Guid>
    <b:Title>Waste Management: A reverse supply chain perspective</b:Title>
    <b:Year>2016</b:Year>
    <b:URL>https://www.researchgate.net/publication/308383624_Waste_Management_A_Reverse_Supply_Chain_Perspective</b:URL>
    <b:Author>
      <b:Author>
        <b:NameList>
          <b:Person>
            <b:Last>Mahajan</b:Last>
            <b:Middle>Jayashree</b:Middle>
          </b:Person>
          <b:Person>
            <b:Last>Vakharia</b:Last>
            <b:Middle>Asoo J</b:Middle>
          </b:Person>
        </b:NameList>
      </b:Author>
    </b:Author>
    <b:RefOrder>99</b:RefOrder>
  </b:Source>
  <b:Source>
    <b:Tag>bos201</b:Tag>
    <b:SourceType>InternetSite</b:SourceType>
    <b:Guid>{0B186972-D35A-4E29-AAD2-47C3C4F4DB9B}</b:Guid>
    <b:Author>
      <b:Author>
        <b:Corporate>boston.gov</b:Corporate>
      </b:Author>
    </b:Author>
    <b:Title>City of Boston zero waste toolkit</b:Title>
    <b:Year>2020 (a)</b:Year>
    <b:URL>https://www.boston.gov/sites/default/files/file/document_files/2019/08/resident_zero_waste_toolkit.pdf</b:URL>
    <b:RefOrder>100</b:RefOrder>
  </b:Source>
  <b:Source>
    <b:Tag>bos20</b:Tag>
    <b:SourceType>InternetSite</b:SourceType>
    <b:Guid>{F7D90302-401F-4849-987E-FE8E594201F0}</b:Guid>
    <b:Author>
      <b:Author>
        <b:NameList>
          <b:Person>
            <b:Last>boston.gov</b:Last>
          </b:Person>
        </b:NameList>
      </b:Author>
    </b:Author>
    <b:Title>Zero waste Boston</b:Title>
    <b:Year>2020 (b)</b:Year>
    <b:URL>https://www.boston.gov/environment-and-energy/zero-waste-boston</b:URL>
    <b:RefOrder>101</b:RefOrder>
  </b:Source>
  <b:Source>
    <b:Tag>The17</b:Tag>
    <b:SourceType>InternetSite</b:SourceType>
    <b:Guid>{B4ADA199-B16B-48F3-8585-8A877BA4AD0B}</b:Guid>
    <b:Author>
      <b:Author>
        <b:Corporate>The Guardian</b:Corporate>
      </b:Author>
    </b:Author>
    <b:Title>What does New York do with all its trash? One city's waste – in numbers</b:Title>
    <b:Year>2017</b:Year>
    <b:URL>https://www.theguardian.com/cities/2016/oct/27/new-york-rubbish-all-that-trash-city-waste-in-numbers</b:URL>
    <b:RefOrder>102</b:RefOrder>
  </b:Source>
  <b:Source>
    <b:Tag>Coh15</b:Tag>
    <b:SourceType>DocumentFromInternetSite</b:SourceType>
    <b:Guid>{D9A0D468-43AC-403C-88D8-7EE47FA6B754}</b:Guid>
    <b:Title>Waste management Practices in New York City, Hong Kong and Beijing</b:Title>
    <b:Year>2015</b:Year>
    <b:URL>http://www.columbia.edu/~sc32/documents/ALEP%20Waste%20Managent%20FINAL.pdf</b:URL>
    <b:Author>
      <b:Author>
        <b:NameList>
          <b:Person>
            <b:Last>Cohen</b:Last>
            <b:Middle>Steven</b:Middle>
          </b:Person>
          <b:Person>
            <b:Last>Schroder</b:Last>
            <b:Middle>Alix</b:Middle>
          </b:Person>
        </b:NameList>
      </b:Author>
    </b:Author>
    <b:RefOrder>103</b:RefOrder>
  </b:Source>
  <b:Source>
    <b:Tag>Tót15</b:Tag>
    <b:SourceType>DocumentFromInternetSite</b:SourceType>
    <b:Guid>{E6A0B09E-7B7A-412D-99F0-7457C56DA47B}</b:Guid>
    <b:Title>San Francisco leszámol a szeméttel! - a nejlonzacskók után a PET palackoknak is hadat üzent a város!</b:Title>
    <b:Year>2015</b:Year>
    <b:URL>http://ecolounge.hu/eletmod/san-francisco-leszamol-a-szemettel-a-nejlonzacskok-utan-a-pet-palackoknak-is-hadat-uzent-a-varos</b:URL>
    <b:Author>
      <b:Author>
        <b:NameList>
          <b:Person>
            <b:Last>Tóth</b:Last>
            <b:Middle>Judit</b:Middle>
          </b:Person>
        </b:NameList>
      </b:Author>
    </b:Author>
    <b:RefOrder>104</b:RefOrder>
  </b:Source>
  <b:Source>
    <b:Tag>San20</b:Tag>
    <b:SourceType>DocumentFromInternetSite</b:SourceType>
    <b:Guid>{89668A2C-F76D-4F40-BEC7-40B3AE25989B}</b:Guid>
    <b:Author>
      <b:Author>
        <b:Corporate>San Francisco Department of the Environment</b:Corporate>
      </b:Author>
    </b:Author>
    <b:Title>SF Recycles</b:Title>
    <b:Year>2020</b:Year>
    <b:URL>https://sfrecycles.org/</b:URL>
    <b:RefOrder>105</b:RefOrder>
  </b:Source>
  <b:Source>
    <b:Tag>Rec20</b:Tag>
    <b:SourceType>DocumentFromInternetSite</b:SourceType>
    <b:Guid>{440842A9-5456-401F-ACAA-27BB77F25CF3}</b:Guid>
    <b:Author>
      <b:Author>
        <b:Corporate>Recycling Nation</b:Corporate>
      </b:Author>
    </b:Author>
    <b:Title>Recycling Profile: Forth Worth, TX</b:Title>
    <b:Year>2020</b:Year>
    <b:URL>https://recyclenation.com/2014/06/recycling-profile-fort-worth-texas/</b:URL>
    <b:RefOrder>106</b:RefOrder>
  </b:Source>
  <b:Source>
    <b:Tag>Fla14</b:Tag>
    <b:SourceType>DocumentFromInternetSite</b:SourceType>
    <b:Guid>{17F4188D-0576-426F-83A3-FDC8222B23FB}</b:Guid>
    <b:Title>The impact of coalitions on waste management systems. Case Study of Los Angeles</b:Title>
    <b:Year>2014</b:Year>
    <b:Month>04</b:Month>
    <b:Day>15</b:Day>
    <b:Author>
      <b:Author>
        <b:NameList>
          <b:Person>
            <b:Last>Flagg</b:Last>
            <b:Middle>Laura</b:Middle>
          </b:Person>
        </b:NameList>
      </b:Author>
    </b:Author>
    <b:RefOrder>107</b:RefOrder>
  </b:Source>
  <b:Source>
    <b:Tag>Fas19</b:Tag>
    <b:SourceType>DocumentFromInternetSite</b:SourceType>
    <b:Guid>{1FF4FD79-6A00-4F46-9382-620E6D846313}</b:Guid>
    <b:Author>
      <b:Author>
        <b:Corporate>Fast Company</b:Corporate>
      </b:Author>
    </b:Author>
    <b:Title>Los Angeles is testing ‘plastic asphalt’ that makes it possible to recycle roads</b:Title>
    <b:Year>2019</b:Year>
    <b:URL>https://www.fastcompany.com/90420730/los-angeles-is-testing-plastic-asphalt-that-makes-it-possible-to-recycle-roads</b:URL>
    <b:RefOrder>108</b:RefOrder>
  </b:Source>
  <b:Source>
    <b:Tag>Mar201</b:Tag>
    <b:SourceType>DocumentFromInternetSite</b:SourceType>
    <b:Guid>{FA8988DB-C50E-4376-AA07-2ACE1ED0498B}</b:Guid>
    <b:Author>
      <b:Author>
        <b:Corporate>Markets and Markets</b:Corporate>
      </b:Author>
    </b:Author>
    <b:Title>Opportunity Assessment of Waste Management in US Cities – by Waste Management Outlook (Budget, Programs, Volume, and Disposal Statistics), Key Initiatives, and Cities (Boston, Los Angeles, Philadelphia, Seattle, and San Diego) - Forecast to 2023</b:Title>
    <b:Year>2020</b:Year>
    <b:URL>https://www.marketsandmarkets.com/Market-Reports/opportunity-assessment-waste-management-us-cities-22015684.html</b:URL>
    <b:RefOrder>109</b:RefOrder>
  </b:Source>
  <b:Source>
    <b:Tag>Hof</b:Tag>
    <b:SourceType>DocumentFromInternetSite</b:SourceType>
    <b:Guid>{7CB31FF5-10F0-4782-8391-BA51002A7234}</b:Guid>
    <b:Title>Hulladékgazdálkodás problematikája Ukrajnában/Problémák alternatív gyakorlati megoldása</b:Title>
    <b:Author>
      <b:Author>
        <b:NameList>
          <b:Person>
            <b:Last>Hofmann</b:Last>
            <b:Middle>Tamás</b:Middle>
          </b:Person>
          <b:Person>
            <b:Last>Jámbor</b:Last>
            <b:Middle>László</b:Middle>
          </b:Person>
        </b:NameList>
      </b:Author>
    </b:Author>
    <b:RefOrder>110</b:RefOrder>
  </b:Source>
  <b:Source>
    <b:Tag>Hof18</b:Tag>
    <b:SourceType>InternetSite</b:SourceType>
    <b:Guid>{02C2403B-464A-4361-9EAC-3BB18BAA2E47}</b:Guid>
    <b:Title>Hulladékfeldolgozás problematikája. Vállalkozói fórum Ungvár</b:Title>
    <b:Year>2018</b:Year>
    <b:Author>
      <b:Author>
        <b:NameList>
          <b:Person>
            <b:Last>Hofmann</b:Last>
            <b:Middle>Tamás</b:Middle>
          </b:Person>
          <b:Person>
            <b:Last>Jámbor</b:Last>
            <b:Middle>László</b:Middle>
          </b:Person>
        </b:NameList>
      </b:Author>
    </b:Author>
    <b:URL>http://www.pmkik.hu/documents/gazdasagi+hirtukor2018</b:URL>
    <b:RefOrder>111</b:RefOrder>
  </b:Source>
  <b:Source>
    <b:Tag>Hof1</b:Tag>
    <b:SourceType>DocumentFromInternetSite</b:SourceType>
    <b:Guid>{A51A217C-242B-4C65-8188-F86762C51A26}</b:Guid>
    <b:Title>Új technológiák és lehetőségek a hulladék feldolgozásban és hasznosításban.</b:Title>
    <b:Author>
      <b:Author>
        <b:NameList>
          <b:Person>
            <b:Last>Hofmann</b:Last>
            <b:Middle>Tamás</b:Middle>
          </b:Person>
        </b:NameList>
      </b:Author>
    </b:Author>
    <b:Year>2018</b:Year>
    <b:URL>http://www.pmkik.hu/documents/gazdasagi+hirtukor2018</b:URL>
    <b:JournalName>Gazdasági Hírtükör (XX. évfolyam. 2018. különszám)</b:JournalName>
    <b:RefOrder>112</b:RefOrder>
  </b:Source>
  <b:Source>
    <b:Tag>Hofam</b:Tag>
    <b:SourceType>DocumentFromInternetSite</b:SourceType>
    <b:Guid>{ECD4FDF5-DBD1-47BD-BF2B-E0765068E36A}</b:Guid>
    <b:Title>Új technológiák és lehetőségek a hulladék feldolgozásban és hasznosításban</b:Title>
    <b:Year>2018. XX. évfolyam</b:Year>
    <b:Author>
      <b:Author>
        <b:NameList>
          <b:Person>
            <b:Last>Hofmann</b:Last>
            <b:Middle>Tamás</b:Middle>
          </b:Person>
        </b:NameList>
      </b:Author>
    </b:Author>
    <b:JournalName>Gazdasági Hírtükör</b:JournalName>
    <b:URL>http://www.csmkik.hu/hirek/vallalkozoi-konferencia-ungvaron</b:URL>
    <b:RefOrder>113</b:RefOrder>
  </b:Source>
  <b:Source>
    <b:Tag>KSH201</b:Tag>
    <b:SourceType>DocumentFromInternetSite</b:SourceType>
    <b:Guid>{8445ACFA-5B45-4DCD-8319-2EF67A2165E5}</b:Guid>
    <b:Author>
      <b:Author>
        <b:Corporate>KSH</b:Corporate>
      </b:Author>
    </b:Author>
    <b:Title>ksh.hu; 4.2.3. Az ipari termelés értéke alágak szerint (2001–)*(2/2)</b:Title>
    <b:Year>2020</b:Year>
    <b:Month>09</b:Month>
    <b:Day>08</b:Day>
    <b:URL>https://www.ksh.hu/docs/hun/xstadat/xstadat_eves/i_oia006b.html</b:URL>
    <b:RefOrder>114</b:RefOrder>
  </b:Source>
  <b:Source>
    <b:Tag>KSH202</b:Tag>
    <b:SourceType>DocumentFromInternetSite</b:SourceType>
    <b:Guid>{75D3E5F9-D11D-4DF9-9358-279009CE3CDB}</b:Guid>
    <b:Author>
      <b:Author>
        <b:Corporate>KSH</b:Corporate>
      </b:Author>
    </b:Author>
    <b:Title>3.1.4. A bruttó hozzáadott érték értéke és megoszlása nemzetgazdasági áganként (1995–)</b:Title>
    <b:InternetSiteTitle>ksh.hu</b:InternetSiteTitle>
    <b:Year>2020</b:Year>
    <b:Month>09</b:Month>
    <b:Day>08</b:Day>
    <b:URL>https://www.ksh.hu/docs/hun/xstadat/xstadat_eves/i_qpt002d.html</b:URL>
    <b:RefOrder>115</b:RefOrder>
  </b:Source>
  <b:Source>
    <b:Tag>CSA19</b:Tag>
    <b:SourceType>DocumentFromInternetSite</b:SourceType>
    <b:Guid>{B411840D-CFCC-43AB-A0CC-3801815F590D}</b:Guid>
    <b:Author>
      <b:Author>
        <b:Corporate>CSAOSZ </b:Corporate>
      </b:Author>
    </b:Author>
    <b:Title>Világgazdaság.hu</b:Title>
    <b:Year>2019</b:Year>
    <b:URL>https://www.vg.hu/vallalatok/vallalati-hirek/emelkedo-palyan-a-magyar-csomagoloipar-2-1715122/</b:URL>
    <b:RefOrder>116</b:RefOrder>
  </b:Source>
</b:Sources>
</file>

<file path=customXml/itemProps1.xml><?xml version="1.0" encoding="utf-8"?>
<ds:datastoreItem xmlns:ds="http://schemas.openxmlformats.org/officeDocument/2006/customXml" ds:itemID="{655EBD8C-9D24-4214-80A0-59AD1705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 Varga</dc:creator>
  <cp:lastModifiedBy>Bence Varga</cp:lastModifiedBy>
  <cp:revision>2</cp:revision>
  <cp:lastPrinted>2021-05-21T18:45:00Z</cp:lastPrinted>
  <dcterms:created xsi:type="dcterms:W3CDTF">2023-01-15T10:55:00Z</dcterms:created>
  <dcterms:modified xsi:type="dcterms:W3CDTF">2023-01-15T10:55:00Z</dcterms:modified>
</cp:coreProperties>
</file>